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281" w:rsidRPr="008B3923" w:rsidRDefault="00262F48" w:rsidP="009350DE">
      <w:pPr>
        <w:spacing w:after="0"/>
        <w:jc w:val="right"/>
        <w:rPr>
          <w:rFonts w:ascii="GHEA Grapalat" w:hAnsi="GHEA Grapalat"/>
          <w:sz w:val="25"/>
          <w:szCs w:val="25"/>
          <w:lang w:val="ru-RU"/>
        </w:rPr>
      </w:pPr>
      <w:r>
        <w:rPr>
          <w:rFonts w:ascii="GHEA Grapalat" w:hAnsi="GHEA Grapalat"/>
          <w:i/>
          <w:noProof/>
          <w:lang w:val="ru-RU" w:eastAsia="ru-RU"/>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1952625" cy="493395"/>
            <wp:effectExtent l="0" t="0" r="0" b="0"/>
            <wp:wrapTight wrapText="bothSides">
              <wp:wrapPolygon edited="0">
                <wp:start x="2107" y="0"/>
                <wp:lineTo x="1264" y="1668"/>
                <wp:lineTo x="0" y="10008"/>
                <wp:lineTo x="0" y="15846"/>
                <wp:lineTo x="1054" y="20849"/>
                <wp:lineTo x="1475" y="20849"/>
                <wp:lineTo x="4215" y="20849"/>
                <wp:lineTo x="21073" y="18347"/>
                <wp:lineTo x="20441" y="13344"/>
                <wp:lineTo x="21284" y="5004"/>
                <wp:lineTo x="18544" y="2502"/>
                <wp:lineTo x="3372" y="0"/>
                <wp:lineTo x="2107"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066" r="13614"/>
                    <a:stretch>
                      <a:fillRect/>
                    </a:stretch>
                  </pic:blipFill>
                  <pic:spPr bwMode="auto">
                    <a:xfrm>
                      <a:off x="0" y="0"/>
                      <a:ext cx="1952625" cy="493395"/>
                    </a:xfrm>
                    <a:prstGeom prst="rect">
                      <a:avLst/>
                    </a:prstGeom>
                    <a:noFill/>
                  </pic:spPr>
                </pic:pic>
              </a:graphicData>
            </a:graphic>
            <wp14:sizeRelH relativeFrom="page">
              <wp14:pctWidth>0</wp14:pctWidth>
            </wp14:sizeRelH>
            <wp14:sizeRelV relativeFrom="page">
              <wp14:pctHeight>0</wp14:pctHeight>
            </wp14:sizeRelV>
          </wp:anchor>
        </w:drawing>
      </w:r>
      <w:r w:rsidR="00EE66A3">
        <w:rPr>
          <w:rFonts w:ascii="GHEA Grapalat" w:hAnsi="GHEA Grapalat"/>
          <w:sz w:val="25"/>
          <w:szCs w:val="25"/>
          <w:lang w:val="ru-RU"/>
        </w:rPr>
        <w:t>Р</w:t>
      </w:r>
      <w:r w:rsidR="00FB3DFF" w:rsidRPr="008B3923">
        <w:rPr>
          <w:rFonts w:ascii="GHEA Grapalat" w:hAnsi="GHEA Grapalat"/>
          <w:sz w:val="25"/>
          <w:szCs w:val="25"/>
          <w:lang w:val="ru-RU"/>
        </w:rPr>
        <w:t>ешением</w:t>
      </w:r>
      <w:r w:rsidR="00320169">
        <w:rPr>
          <w:rFonts w:ascii="GHEA Grapalat" w:hAnsi="GHEA Grapalat"/>
          <w:sz w:val="25"/>
          <w:szCs w:val="25"/>
          <w:lang w:val="ru-RU"/>
        </w:rPr>
        <w:t xml:space="preserve"> </w:t>
      </w:r>
      <w:r w:rsidR="004B1657" w:rsidRPr="008B3923">
        <w:rPr>
          <w:rFonts w:ascii="GHEA Grapalat" w:hAnsi="GHEA Grapalat"/>
          <w:sz w:val="25"/>
          <w:szCs w:val="25"/>
          <w:lang w:val="ru-RU"/>
        </w:rPr>
        <w:t>П</w:t>
      </w:r>
      <w:r w:rsidR="00434281" w:rsidRPr="008B3923">
        <w:rPr>
          <w:rFonts w:ascii="GHEA Grapalat" w:hAnsi="GHEA Grapalat"/>
          <w:sz w:val="25"/>
          <w:szCs w:val="25"/>
          <w:lang w:val="ru-RU"/>
        </w:rPr>
        <w:t>равления ЗАО «</w:t>
      </w:r>
      <w:proofErr w:type="spellStart"/>
      <w:r w:rsidR="00434281" w:rsidRPr="008B3923">
        <w:rPr>
          <w:rFonts w:ascii="GHEA Grapalat" w:hAnsi="GHEA Grapalat"/>
          <w:sz w:val="25"/>
          <w:szCs w:val="25"/>
          <w:lang w:val="ru-RU"/>
        </w:rPr>
        <w:t>АйДи</w:t>
      </w:r>
      <w:proofErr w:type="spellEnd"/>
      <w:r w:rsidR="00434281" w:rsidRPr="008B3923">
        <w:rPr>
          <w:rFonts w:ascii="GHEA Grapalat" w:hAnsi="GHEA Grapalat"/>
          <w:sz w:val="25"/>
          <w:szCs w:val="25"/>
          <w:lang w:val="ru-RU"/>
        </w:rPr>
        <w:t xml:space="preserve"> Банк» </w:t>
      </w:r>
    </w:p>
    <w:p w:rsidR="00434281" w:rsidRPr="0016162C" w:rsidRDefault="00434281" w:rsidP="00A70D5E">
      <w:pPr>
        <w:shd w:val="clear" w:color="auto" w:fill="FFFFFF"/>
        <w:spacing w:after="0" w:line="240" w:lineRule="auto"/>
        <w:jc w:val="right"/>
        <w:rPr>
          <w:rFonts w:ascii="GHEA Grapalat" w:hAnsi="GHEA Grapalat"/>
          <w:sz w:val="25"/>
          <w:szCs w:val="25"/>
          <w:lang w:val="ru-RU"/>
        </w:rPr>
      </w:pPr>
      <w:r w:rsidRPr="008B3923">
        <w:rPr>
          <w:rFonts w:ascii="GHEA Grapalat" w:hAnsi="GHEA Grapalat"/>
          <w:sz w:val="25"/>
          <w:szCs w:val="25"/>
          <w:lang w:val="ru-RU"/>
        </w:rPr>
        <w:t xml:space="preserve">номер N </w:t>
      </w:r>
      <w:r w:rsidR="0016162C">
        <w:rPr>
          <w:rFonts w:ascii="GHEA Grapalat" w:hAnsi="GHEA Grapalat"/>
          <w:sz w:val="25"/>
          <w:szCs w:val="25"/>
          <w:lang w:val="ru-RU"/>
        </w:rPr>
        <w:t>58</w:t>
      </w:r>
      <w:r w:rsidR="004B1657" w:rsidRPr="008B3923">
        <w:rPr>
          <w:rFonts w:ascii="GHEA Grapalat" w:hAnsi="GHEA Grapalat"/>
          <w:sz w:val="25"/>
          <w:szCs w:val="25"/>
          <w:lang w:val="ru-RU"/>
        </w:rPr>
        <w:t>-</w:t>
      </w:r>
      <w:r w:rsidR="001D55A6">
        <w:rPr>
          <w:rFonts w:ascii="GHEA Grapalat" w:hAnsi="GHEA Grapalat"/>
          <w:sz w:val="25"/>
          <w:szCs w:val="25"/>
        </w:rPr>
        <w:t>L</w:t>
      </w:r>
      <w:r w:rsidR="004B1657" w:rsidRPr="008B3923">
        <w:rPr>
          <w:rFonts w:ascii="GHEA Grapalat" w:hAnsi="GHEA Grapalat"/>
          <w:sz w:val="25"/>
          <w:szCs w:val="25"/>
          <w:lang w:val="ru-RU"/>
        </w:rPr>
        <w:t xml:space="preserve"> от</w:t>
      </w:r>
      <w:r w:rsidR="00320169">
        <w:rPr>
          <w:rFonts w:ascii="GHEA Grapalat" w:hAnsi="GHEA Grapalat"/>
          <w:sz w:val="25"/>
          <w:szCs w:val="25"/>
          <w:lang w:val="ru-RU"/>
        </w:rPr>
        <w:t xml:space="preserve"> </w:t>
      </w:r>
      <w:r w:rsidR="0016162C">
        <w:rPr>
          <w:rFonts w:ascii="GHEA Grapalat" w:hAnsi="GHEA Grapalat"/>
          <w:sz w:val="25"/>
          <w:szCs w:val="25"/>
        </w:rPr>
        <w:t>22</w:t>
      </w:r>
      <w:r w:rsidR="009350DE">
        <w:rPr>
          <w:rFonts w:ascii="GHEA Grapalat" w:hAnsi="GHEA Grapalat"/>
          <w:sz w:val="25"/>
          <w:szCs w:val="25"/>
          <w:lang w:val="ru-RU"/>
        </w:rPr>
        <w:t xml:space="preserve">-го </w:t>
      </w:r>
      <w:r w:rsidR="0016162C">
        <w:rPr>
          <w:rFonts w:ascii="GHEA Grapalat" w:hAnsi="GHEA Grapalat"/>
          <w:sz w:val="25"/>
          <w:szCs w:val="25"/>
          <w:lang w:val="ru-RU"/>
        </w:rPr>
        <w:t>февраля 2022 года</w:t>
      </w:r>
    </w:p>
    <w:p w:rsidR="00434281" w:rsidRPr="008B3923" w:rsidRDefault="0016162C" w:rsidP="002045EE">
      <w:pPr>
        <w:shd w:val="clear" w:color="auto" w:fill="FFFFFF"/>
        <w:spacing w:after="0" w:line="240" w:lineRule="auto"/>
        <w:jc w:val="right"/>
        <w:rPr>
          <w:rFonts w:ascii="GHEA Grapalat" w:hAnsi="GHEA Grapalat"/>
          <w:sz w:val="25"/>
          <w:szCs w:val="25"/>
          <w:lang w:val="ru-RU"/>
        </w:rPr>
      </w:pPr>
      <w:r>
        <w:rPr>
          <w:rFonts w:ascii="GHEA Grapalat" w:hAnsi="GHEA Grapalat"/>
          <w:sz w:val="25"/>
          <w:szCs w:val="25"/>
          <w:lang w:val="ru-RU"/>
        </w:rPr>
        <w:t>Председатель Правления</w:t>
      </w:r>
    </w:p>
    <w:p w:rsidR="00D10C01" w:rsidRDefault="00434281" w:rsidP="00D10C01">
      <w:pPr>
        <w:shd w:val="clear" w:color="auto" w:fill="FFFFFF"/>
        <w:spacing w:after="0" w:line="240" w:lineRule="auto"/>
        <w:jc w:val="right"/>
        <w:rPr>
          <w:rFonts w:ascii="GHEA Grapalat" w:hAnsi="GHEA Grapalat"/>
          <w:sz w:val="25"/>
          <w:szCs w:val="25"/>
          <w:lang w:val="ru-RU"/>
        </w:rPr>
      </w:pPr>
      <w:r w:rsidRPr="008B3923">
        <w:rPr>
          <w:rFonts w:ascii="GHEA Grapalat" w:hAnsi="GHEA Grapalat"/>
          <w:sz w:val="25"/>
          <w:szCs w:val="25"/>
          <w:lang w:val="ru-RU"/>
        </w:rPr>
        <w:t xml:space="preserve">_________________ </w:t>
      </w:r>
      <w:proofErr w:type="spellStart"/>
      <w:r w:rsidR="0016162C">
        <w:rPr>
          <w:rFonts w:ascii="GHEA Grapalat" w:hAnsi="GHEA Grapalat"/>
          <w:sz w:val="25"/>
          <w:szCs w:val="25"/>
          <w:lang w:val="ru-RU"/>
        </w:rPr>
        <w:t>Мгер</w:t>
      </w:r>
      <w:proofErr w:type="spellEnd"/>
      <w:r w:rsidR="0016162C">
        <w:rPr>
          <w:rFonts w:ascii="GHEA Grapalat" w:hAnsi="GHEA Grapalat"/>
          <w:sz w:val="25"/>
          <w:szCs w:val="25"/>
          <w:lang w:val="ru-RU"/>
        </w:rPr>
        <w:t xml:space="preserve"> Абраамян</w:t>
      </w:r>
    </w:p>
    <w:p w:rsidR="00D10C01" w:rsidRPr="00D10C01" w:rsidRDefault="00D10C01" w:rsidP="00D10C01">
      <w:pPr>
        <w:shd w:val="clear" w:color="auto" w:fill="FFFFFF"/>
        <w:spacing w:after="0" w:line="240" w:lineRule="auto"/>
        <w:jc w:val="right"/>
        <w:rPr>
          <w:rFonts w:ascii="GHEA Grapalat" w:hAnsi="GHEA Grapalat"/>
          <w:sz w:val="25"/>
          <w:szCs w:val="25"/>
          <w:lang w:val="ru-RU"/>
        </w:rPr>
      </w:pPr>
    </w:p>
    <w:p w:rsidR="00434281" w:rsidRPr="008B3923" w:rsidRDefault="00434281" w:rsidP="005C3B35">
      <w:pPr>
        <w:spacing w:after="0" w:line="240" w:lineRule="auto"/>
        <w:jc w:val="right"/>
        <w:rPr>
          <w:rFonts w:ascii="GHEA Grapalat" w:hAnsi="GHEA Grapalat"/>
          <w:sz w:val="20"/>
          <w:szCs w:val="20"/>
          <w:lang w:val="ru-RU"/>
        </w:rPr>
      </w:pPr>
      <w:bookmarkStart w:id="0" w:name="_GoBack"/>
      <w:bookmarkEnd w:id="0"/>
    </w:p>
    <w:p w:rsidR="00434281" w:rsidRPr="008B3923" w:rsidRDefault="00434281" w:rsidP="005C3B35">
      <w:pPr>
        <w:spacing w:after="0" w:line="240" w:lineRule="auto"/>
        <w:jc w:val="right"/>
        <w:rPr>
          <w:rFonts w:ascii="GHEA Grapalat" w:hAnsi="GHEA Grapalat"/>
          <w:sz w:val="20"/>
          <w:szCs w:val="20"/>
          <w:lang w:val="ru-RU"/>
        </w:rPr>
      </w:pPr>
    </w:p>
    <w:p w:rsidR="00434281" w:rsidRPr="008B3923" w:rsidRDefault="00434281" w:rsidP="005C3B35">
      <w:pPr>
        <w:spacing w:after="0" w:line="240" w:lineRule="auto"/>
        <w:jc w:val="right"/>
        <w:rPr>
          <w:rFonts w:ascii="GHEA Grapalat" w:hAnsi="GHEA Grapalat"/>
          <w:sz w:val="20"/>
          <w:szCs w:val="20"/>
          <w:lang w:val="ru-RU"/>
        </w:rPr>
      </w:pPr>
    </w:p>
    <w:p w:rsidR="00434281" w:rsidRPr="008B3923" w:rsidRDefault="00434281" w:rsidP="003D1681">
      <w:pPr>
        <w:autoSpaceDE w:val="0"/>
        <w:autoSpaceDN w:val="0"/>
        <w:adjustRightInd w:val="0"/>
        <w:spacing w:after="0"/>
        <w:ind w:firstLine="360"/>
        <w:jc w:val="center"/>
        <w:rPr>
          <w:rFonts w:ascii="GHEA Grapalat" w:hAnsi="GHEA Grapalat" w:cs="Calibri Light"/>
          <w:b/>
          <w:color w:val="F5821E"/>
          <w:sz w:val="28"/>
          <w:szCs w:val="28"/>
          <w:lang w:val="ru-RU"/>
        </w:rPr>
      </w:pPr>
      <w:r w:rsidRPr="008B3923">
        <w:rPr>
          <w:rFonts w:ascii="GHEA Grapalat" w:hAnsi="GHEA Grapalat" w:cs="Calibri Light"/>
          <w:b/>
          <w:color w:val="F5821E"/>
          <w:sz w:val="28"/>
          <w:szCs w:val="28"/>
          <w:lang w:val="ru-RU"/>
        </w:rPr>
        <w:t>ОКОНЧАТЕЛЬНЫЕ УСЛОВИЯ ВЫПУСКА</w:t>
      </w:r>
    </w:p>
    <w:p w:rsidR="00434281" w:rsidRPr="00821B6A" w:rsidRDefault="00F815D6" w:rsidP="003D1681">
      <w:pPr>
        <w:autoSpaceDE w:val="0"/>
        <w:autoSpaceDN w:val="0"/>
        <w:adjustRightInd w:val="0"/>
        <w:spacing w:after="0"/>
        <w:ind w:firstLine="360"/>
        <w:jc w:val="center"/>
        <w:rPr>
          <w:rFonts w:ascii="GHEA Grapalat" w:hAnsi="GHEA Grapalat" w:cs="Calibri Light"/>
          <w:b/>
          <w:color w:val="F5821E"/>
          <w:sz w:val="28"/>
          <w:szCs w:val="28"/>
          <w:lang w:val="ru-RU"/>
        </w:rPr>
      </w:pPr>
      <w:r>
        <w:rPr>
          <w:rFonts w:ascii="GHEA Grapalat" w:hAnsi="GHEA Grapalat" w:cs="Calibri Light"/>
          <w:b/>
          <w:color w:val="F5821E"/>
          <w:sz w:val="28"/>
          <w:szCs w:val="28"/>
          <w:lang w:val="ru-RU"/>
        </w:rPr>
        <w:t>22.02</w:t>
      </w:r>
      <w:r w:rsidR="009350DE">
        <w:rPr>
          <w:rFonts w:ascii="GHEA Grapalat" w:hAnsi="GHEA Grapalat" w:cs="Calibri Light"/>
          <w:b/>
          <w:color w:val="F5821E"/>
          <w:sz w:val="28"/>
          <w:szCs w:val="28"/>
          <w:lang w:val="ru-RU"/>
        </w:rPr>
        <w:t>.2022г.</w:t>
      </w:r>
    </w:p>
    <w:p w:rsidR="00434281" w:rsidRPr="008B3923" w:rsidRDefault="00434281" w:rsidP="003D1681">
      <w:pPr>
        <w:autoSpaceDE w:val="0"/>
        <w:autoSpaceDN w:val="0"/>
        <w:adjustRightInd w:val="0"/>
        <w:spacing w:after="0"/>
        <w:ind w:firstLine="360"/>
        <w:jc w:val="center"/>
        <w:rPr>
          <w:rFonts w:ascii="GHEA Grapalat" w:hAnsi="GHEA Grapalat"/>
          <w:b/>
          <w:color w:val="00334C"/>
          <w:lang w:val="ru-RU"/>
        </w:rPr>
      </w:pPr>
    </w:p>
    <w:p w:rsidR="00434281" w:rsidRPr="008B3923" w:rsidRDefault="00434281" w:rsidP="003D1681">
      <w:pPr>
        <w:autoSpaceDE w:val="0"/>
        <w:autoSpaceDN w:val="0"/>
        <w:adjustRightInd w:val="0"/>
        <w:spacing w:after="0"/>
        <w:ind w:firstLine="360"/>
        <w:jc w:val="center"/>
        <w:rPr>
          <w:rFonts w:ascii="GHEA Grapalat" w:hAnsi="GHEA Grapalat"/>
          <w:b/>
          <w:color w:val="00334C"/>
          <w:lang w:val="ru-RU"/>
        </w:rPr>
      </w:pPr>
    </w:p>
    <w:p w:rsidR="00434281" w:rsidRPr="008B3923" w:rsidRDefault="00434281" w:rsidP="00337B7A">
      <w:pPr>
        <w:spacing w:after="0"/>
        <w:jc w:val="center"/>
        <w:rPr>
          <w:rFonts w:ascii="GHEA Grapalat" w:hAnsi="GHEA Grapalat"/>
          <w:b/>
          <w:color w:val="3B3838"/>
          <w:sz w:val="36"/>
          <w:lang w:val="ru-RU"/>
        </w:rPr>
      </w:pPr>
      <w:r w:rsidRPr="008B3923">
        <w:rPr>
          <w:rFonts w:ascii="GHEA Grapalat" w:hAnsi="GHEA Grapalat"/>
          <w:b/>
          <w:color w:val="3B3838"/>
          <w:sz w:val="36"/>
          <w:lang w:val="ru-RU"/>
        </w:rPr>
        <w:t xml:space="preserve">ЗАКРЫТОЕ АКЦИОНЕРНОЕ ОБЩЕСТВО «АЙДИ БАНК» </w:t>
      </w:r>
    </w:p>
    <w:p w:rsidR="00434281" w:rsidRPr="008B3923" w:rsidRDefault="00434281" w:rsidP="00337B7A">
      <w:pPr>
        <w:spacing w:after="0"/>
        <w:jc w:val="center"/>
        <w:rPr>
          <w:rFonts w:ascii="GHEA Grapalat" w:hAnsi="GHEA Grapalat"/>
          <w:b/>
          <w:color w:val="3B3838"/>
          <w:sz w:val="36"/>
          <w:lang w:val="ru-RU"/>
        </w:rPr>
      </w:pPr>
    </w:p>
    <w:p w:rsidR="00434281" w:rsidRPr="008B3923" w:rsidRDefault="00434281" w:rsidP="00337B7A">
      <w:pPr>
        <w:spacing w:after="0"/>
        <w:jc w:val="center"/>
        <w:rPr>
          <w:rFonts w:ascii="GHEA Grapalat" w:hAnsi="GHEA Grapalat"/>
          <w:b/>
          <w:color w:val="3B3838"/>
          <w:sz w:val="36"/>
          <w:lang w:val="ru-RU"/>
        </w:rPr>
      </w:pPr>
    </w:p>
    <w:p w:rsidR="00434281" w:rsidRPr="008B3923" w:rsidRDefault="00434281" w:rsidP="00337B7A">
      <w:pPr>
        <w:autoSpaceDE w:val="0"/>
        <w:autoSpaceDN w:val="0"/>
        <w:adjustRightInd w:val="0"/>
        <w:spacing w:after="0" w:line="240" w:lineRule="auto"/>
        <w:jc w:val="center"/>
        <w:rPr>
          <w:rFonts w:ascii="GHEA Grapalat" w:hAnsi="GHEA Grapalat" w:cs="GHEAGrapalat"/>
          <w:b/>
          <w:sz w:val="25"/>
          <w:szCs w:val="23"/>
          <w:lang w:val="ru-RU"/>
        </w:rPr>
      </w:pPr>
      <w:r w:rsidRPr="008B3923">
        <w:rPr>
          <w:rFonts w:ascii="GHEA Grapalat" w:hAnsi="GHEA Grapalat" w:cs="GHEAGrapalat"/>
          <w:b/>
          <w:sz w:val="25"/>
          <w:szCs w:val="23"/>
          <w:lang w:val="ru-RU"/>
        </w:rPr>
        <w:t xml:space="preserve">Номинальная, купонная, </w:t>
      </w:r>
      <w:r w:rsidR="000C44EF" w:rsidRPr="008B3923">
        <w:rPr>
          <w:rFonts w:ascii="GHEA Grapalat" w:hAnsi="GHEA Grapalat" w:cs="GHEAGrapalat"/>
          <w:b/>
          <w:sz w:val="25"/>
          <w:szCs w:val="23"/>
          <w:lang w:val="ru-RU"/>
        </w:rPr>
        <w:t>бездокументарная</w:t>
      </w:r>
      <w:r w:rsidRPr="008B3923">
        <w:rPr>
          <w:rFonts w:ascii="GHEA Grapalat" w:hAnsi="GHEA Grapalat" w:cs="GHEAGrapalat"/>
          <w:b/>
          <w:sz w:val="25"/>
          <w:szCs w:val="23"/>
          <w:lang w:val="ru-RU"/>
        </w:rPr>
        <w:t xml:space="preserve">, неконвертируемая облигация </w:t>
      </w:r>
    </w:p>
    <w:p w:rsidR="00434281" w:rsidRPr="008B3923" w:rsidRDefault="00434281" w:rsidP="00337B7A">
      <w:pPr>
        <w:autoSpaceDE w:val="0"/>
        <w:autoSpaceDN w:val="0"/>
        <w:adjustRightInd w:val="0"/>
        <w:spacing w:after="0" w:line="240" w:lineRule="auto"/>
        <w:jc w:val="center"/>
        <w:rPr>
          <w:rFonts w:ascii="GHEA Grapalat" w:hAnsi="GHEA Grapalat" w:cs="GHEAGrapalat"/>
          <w:sz w:val="25"/>
          <w:szCs w:val="23"/>
          <w:lang w:val="ru-RU"/>
        </w:rPr>
      </w:pPr>
    </w:p>
    <w:p w:rsidR="00434281" w:rsidRPr="008B3923" w:rsidRDefault="00434281" w:rsidP="00FB3DFF">
      <w:pPr>
        <w:autoSpaceDE w:val="0"/>
        <w:autoSpaceDN w:val="0"/>
        <w:adjustRightInd w:val="0"/>
        <w:spacing w:after="0" w:line="240" w:lineRule="auto"/>
        <w:ind w:firstLine="284"/>
        <w:jc w:val="both"/>
        <w:rPr>
          <w:rFonts w:ascii="GHEA Grapalat" w:hAnsi="GHEA Grapalat" w:cs="Sylfaen"/>
          <w:lang w:val="ru-RU"/>
        </w:rPr>
      </w:pPr>
      <w:r w:rsidRPr="008B3923">
        <w:rPr>
          <w:rFonts w:ascii="GHEA Grapalat" w:hAnsi="GHEA Grapalat" w:cs="Sylfaen"/>
          <w:lang w:val="ru-RU"/>
        </w:rPr>
        <w:t xml:space="preserve"> </w:t>
      </w:r>
      <w:r w:rsidR="00FB3DFF" w:rsidRPr="008B3923">
        <w:rPr>
          <w:rFonts w:ascii="GHEA Grapalat" w:eastAsia="Tahoma" w:hAnsi="GHEA Grapalat" w:cs="Tahoma"/>
          <w:lang w:val="ru-RU"/>
        </w:rPr>
        <w:t xml:space="preserve">Для приобретения полноценной информации об эмитенте и выпущенных облигациях необходимо совместно изучить программный проспект </w:t>
      </w:r>
      <w:r w:rsidRPr="008B3923">
        <w:rPr>
          <w:rFonts w:ascii="GHEA Grapalat" w:hAnsi="GHEA Grapalat" w:cs="Sylfaen"/>
          <w:lang w:val="ru-RU"/>
        </w:rPr>
        <w:t>(</w:t>
      </w:r>
      <w:r w:rsidR="00FB3DFF" w:rsidRPr="008B3923">
        <w:rPr>
          <w:rFonts w:ascii="GHEA Grapalat" w:eastAsia="Tahoma" w:hAnsi="GHEA Grapalat" w:cs="Tahoma"/>
          <w:lang w:val="ru-RU"/>
        </w:rPr>
        <w:t xml:space="preserve">зарегистрированный решением </w:t>
      </w:r>
      <w:r w:rsidR="00890A5E" w:rsidRPr="00890A5E">
        <w:rPr>
          <w:rFonts w:ascii="GHEA Grapalat" w:eastAsia="Tahoma" w:hAnsi="GHEA Grapalat" w:cs="Tahoma"/>
          <w:lang w:val="ru-RU"/>
        </w:rPr>
        <w:t>1/</w:t>
      </w:r>
      <w:r w:rsidR="00D10C01">
        <w:rPr>
          <w:rFonts w:ascii="GHEA Grapalat" w:hAnsi="GHEA Grapalat" w:cs="Sylfaen"/>
          <w:lang w:val="ru-RU"/>
        </w:rPr>
        <w:t>392</w:t>
      </w:r>
      <w:r w:rsidR="00FB3DFF" w:rsidRPr="008B3923">
        <w:rPr>
          <w:rFonts w:ascii="GHEA Grapalat" w:hAnsi="GHEA Grapalat" w:cs="Sylfaen"/>
          <w:lang w:val="ru-RU"/>
        </w:rPr>
        <w:t xml:space="preserve">А </w:t>
      </w:r>
      <w:r w:rsidRPr="008B3923">
        <w:rPr>
          <w:rFonts w:ascii="GHEA Grapalat" w:hAnsi="GHEA Grapalat" w:cs="Sylfaen"/>
          <w:lang w:val="ru-RU"/>
        </w:rPr>
        <w:t>председателя Центрального банка РА</w:t>
      </w:r>
      <w:r w:rsidR="00320169">
        <w:rPr>
          <w:rFonts w:ascii="GHEA Grapalat" w:hAnsi="GHEA Grapalat" w:cs="Sylfaen"/>
          <w:lang w:val="ru-RU"/>
        </w:rPr>
        <w:t xml:space="preserve"> </w:t>
      </w:r>
      <w:r w:rsidRPr="008B3923">
        <w:rPr>
          <w:rFonts w:ascii="GHEA Grapalat" w:hAnsi="GHEA Grapalat" w:cs="Sylfaen"/>
          <w:lang w:val="ru-RU"/>
        </w:rPr>
        <w:t>от</w:t>
      </w:r>
      <w:r w:rsidR="00530F34">
        <w:rPr>
          <w:rFonts w:ascii="GHEA Grapalat" w:hAnsi="GHEA Grapalat" w:cs="Sylfaen"/>
          <w:lang w:val="ru-RU"/>
        </w:rPr>
        <w:t xml:space="preserve"> </w:t>
      </w:r>
      <w:r w:rsidR="00D10C01">
        <w:rPr>
          <w:rFonts w:ascii="GHEA Grapalat" w:hAnsi="GHEA Grapalat" w:cs="Sylfaen"/>
          <w:lang w:val="ru-RU"/>
        </w:rPr>
        <w:t>23</w:t>
      </w:r>
      <w:r w:rsidRPr="008B3923">
        <w:rPr>
          <w:rFonts w:ascii="GHEA Grapalat" w:hAnsi="GHEA Grapalat" w:cs="Sylfaen"/>
          <w:lang w:val="ru-RU"/>
        </w:rPr>
        <w:t>-го ию</w:t>
      </w:r>
      <w:r w:rsidR="00D10C01">
        <w:rPr>
          <w:rFonts w:ascii="GHEA Grapalat" w:hAnsi="GHEA Grapalat" w:cs="Sylfaen"/>
          <w:lang w:val="ru-RU"/>
        </w:rPr>
        <w:t>ля</w:t>
      </w:r>
      <w:r w:rsidRPr="008B3923">
        <w:rPr>
          <w:rFonts w:ascii="GHEA Grapalat" w:hAnsi="GHEA Grapalat" w:cs="Sylfaen"/>
          <w:lang w:val="ru-RU"/>
        </w:rPr>
        <w:t xml:space="preserve"> 202</w:t>
      </w:r>
      <w:r w:rsidR="00D10C01">
        <w:rPr>
          <w:rFonts w:ascii="GHEA Grapalat" w:hAnsi="GHEA Grapalat" w:cs="Sylfaen"/>
          <w:lang w:val="ru-RU"/>
        </w:rPr>
        <w:t>1</w:t>
      </w:r>
      <w:r w:rsidRPr="008B3923">
        <w:rPr>
          <w:rFonts w:ascii="GHEA Grapalat" w:hAnsi="GHEA Grapalat" w:cs="Sylfaen"/>
          <w:lang w:val="ru-RU"/>
        </w:rPr>
        <w:t xml:space="preserve"> года), </w:t>
      </w:r>
      <w:r w:rsidR="00FB3DFF" w:rsidRPr="008B3923">
        <w:rPr>
          <w:rFonts w:ascii="GHEA Grapalat" w:eastAsia="Tahoma" w:hAnsi="GHEA Grapalat" w:cs="Tahoma"/>
          <w:lang w:val="ru-RU"/>
        </w:rPr>
        <w:t>дополнения к нему и настоящие окончательные условия выпуска. Программный проспект и дополн</w:t>
      </w:r>
      <w:r w:rsidR="00530F34">
        <w:rPr>
          <w:rFonts w:ascii="GHEA Grapalat" w:eastAsia="Tahoma" w:hAnsi="GHEA Grapalat" w:cs="Tahoma"/>
          <w:lang w:val="ru-RU"/>
        </w:rPr>
        <w:t>ения к нему находятся в ЗАО “</w:t>
      </w:r>
      <w:proofErr w:type="spellStart"/>
      <w:r w:rsidR="00530F34">
        <w:rPr>
          <w:rFonts w:ascii="GHEA Grapalat" w:eastAsia="Tahoma" w:hAnsi="GHEA Grapalat" w:cs="Tahoma"/>
          <w:lang w:val="ru-RU"/>
        </w:rPr>
        <w:t>Ай</w:t>
      </w:r>
      <w:r w:rsidR="009D66E5">
        <w:rPr>
          <w:rFonts w:ascii="GHEA Grapalat" w:eastAsia="Tahoma" w:hAnsi="GHEA Grapalat" w:cs="Tahoma"/>
          <w:lang w:val="ru-RU"/>
        </w:rPr>
        <w:t>Д</w:t>
      </w:r>
      <w:r w:rsidR="00FB3DFF" w:rsidRPr="008B3923">
        <w:rPr>
          <w:rFonts w:ascii="GHEA Grapalat" w:eastAsia="Tahoma" w:hAnsi="GHEA Grapalat" w:cs="Tahoma"/>
          <w:lang w:val="ru-RU"/>
        </w:rPr>
        <w:t>и</w:t>
      </w:r>
      <w:proofErr w:type="spellEnd"/>
      <w:r w:rsidR="00FB3DFF" w:rsidRPr="008B3923">
        <w:rPr>
          <w:rFonts w:ascii="GHEA Grapalat" w:eastAsia="Tahoma" w:hAnsi="GHEA Grapalat" w:cs="Tahoma"/>
          <w:lang w:val="ru-RU"/>
        </w:rPr>
        <w:t xml:space="preserve"> Банк” по адресу ул. </w:t>
      </w:r>
      <w:proofErr w:type="spellStart"/>
      <w:r w:rsidR="00FB3DFF" w:rsidRPr="008B3923">
        <w:rPr>
          <w:rFonts w:ascii="GHEA Grapalat" w:eastAsia="Tahoma" w:hAnsi="GHEA Grapalat" w:cs="Tahoma"/>
          <w:lang w:val="ru-RU"/>
        </w:rPr>
        <w:t>Вар</w:t>
      </w:r>
      <w:r w:rsidR="00821B6A">
        <w:rPr>
          <w:rFonts w:ascii="GHEA Grapalat" w:eastAsia="Tahoma" w:hAnsi="GHEA Grapalat" w:cs="Tahoma"/>
          <w:lang w:val="ru-RU"/>
        </w:rPr>
        <w:t>дананц</w:t>
      </w:r>
      <w:proofErr w:type="spellEnd"/>
      <w:r w:rsidR="00FB3DFF" w:rsidRPr="008B3923">
        <w:rPr>
          <w:rFonts w:ascii="GHEA Grapalat" w:eastAsia="Tahoma" w:hAnsi="GHEA Grapalat" w:cs="Tahoma"/>
          <w:lang w:val="ru-RU"/>
        </w:rPr>
        <w:t xml:space="preserve"> 13, г. Ереван, 0010, РА,</w:t>
      </w:r>
      <w:r w:rsidR="00320169">
        <w:rPr>
          <w:rFonts w:ascii="GHEA Grapalat" w:eastAsia="Tahoma" w:hAnsi="GHEA Grapalat" w:cs="Tahoma"/>
          <w:lang w:val="ru-RU"/>
        </w:rPr>
        <w:t xml:space="preserve"> </w:t>
      </w:r>
      <w:r w:rsidRPr="008B3923">
        <w:rPr>
          <w:rFonts w:ascii="GHEA Grapalat" w:hAnsi="GHEA Grapalat" w:cs="Sylfaen"/>
          <w:lang w:val="ru-RU"/>
        </w:rPr>
        <w:t xml:space="preserve">на сайте </w:t>
      </w:r>
      <w:r w:rsidRPr="008B3923">
        <w:rPr>
          <w:rFonts w:ascii="GHEA Grapalat" w:hAnsi="GHEA Grapalat" w:cs="Sylfaen"/>
          <w:sz w:val="16"/>
          <w:szCs w:val="16"/>
          <w:lang w:val="ru-RU"/>
        </w:rPr>
        <w:t>WWW</w:t>
      </w:r>
      <w:r w:rsidRPr="008B3923">
        <w:rPr>
          <w:rFonts w:ascii="GHEA Grapalat" w:hAnsi="GHEA Grapalat" w:cs="Sylfaen"/>
          <w:lang w:val="ru-RU"/>
        </w:rPr>
        <w:t>.idbank.am.</w:t>
      </w:r>
    </w:p>
    <w:p w:rsidR="00434281" w:rsidRPr="008B3923" w:rsidRDefault="00434281" w:rsidP="00337B7A">
      <w:pPr>
        <w:autoSpaceDE w:val="0"/>
        <w:autoSpaceDN w:val="0"/>
        <w:adjustRightInd w:val="0"/>
        <w:spacing w:after="0" w:line="240" w:lineRule="auto"/>
        <w:ind w:firstLine="284"/>
        <w:jc w:val="both"/>
        <w:rPr>
          <w:rFonts w:ascii="GHEA Grapalat" w:hAnsi="GHEA Grapalat" w:cs="Sylfaen"/>
          <w:lang w:val="ru-RU"/>
        </w:rPr>
      </w:pPr>
    </w:p>
    <w:tbl>
      <w:tblPr>
        <w:tblW w:w="10980" w:type="dxa"/>
        <w:tblInd w:w="-815" w:type="dxa"/>
        <w:tblBorders>
          <w:top w:val="single" w:sz="4" w:space="0" w:color="767171"/>
          <w:left w:val="single" w:sz="4" w:space="0" w:color="767171"/>
          <w:bottom w:val="single" w:sz="4" w:space="0" w:color="767171"/>
          <w:right w:val="single" w:sz="4" w:space="0" w:color="767171"/>
          <w:insideH w:val="single" w:sz="4" w:space="0" w:color="767171"/>
          <w:insideV w:val="single" w:sz="4" w:space="0" w:color="767171"/>
        </w:tblBorders>
        <w:tblLook w:val="00A0" w:firstRow="1" w:lastRow="0" w:firstColumn="1" w:lastColumn="0" w:noHBand="0" w:noVBand="0"/>
      </w:tblPr>
      <w:tblGrid>
        <w:gridCol w:w="542"/>
        <w:gridCol w:w="2843"/>
        <w:gridCol w:w="7595"/>
      </w:tblGrid>
      <w:tr w:rsidR="00434281" w:rsidRPr="009350DE" w:rsidTr="00FB3DFF">
        <w:tc>
          <w:tcPr>
            <w:tcW w:w="542" w:type="dxa"/>
            <w:shd w:val="clear" w:color="auto" w:fill="F2F2F2"/>
            <w:vAlign w:val="center"/>
          </w:tcPr>
          <w:p w:rsidR="00434281" w:rsidRPr="008B3923" w:rsidRDefault="00434281" w:rsidP="00B108B0">
            <w:pPr>
              <w:pStyle w:val="ListParagraph"/>
              <w:autoSpaceDE w:val="0"/>
              <w:autoSpaceDN w:val="0"/>
              <w:adjustRightInd w:val="0"/>
              <w:ind w:left="0"/>
              <w:rPr>
                <w:rFonts w:ascii="GHEA Grapalat" w:hAnsi="GHEA Grapalat" w:cs="Sylfaen"/>
                <w:sz w:val="20"/>
                <w:szCs w:val="20"/>
                <w:lang w:val="ru-RU"/>
              </w:rPr>
            </w:pPr>
          </w:p>
        </w:tc>
        <w:tc>
          <w:tcPr>
            <w:tcW w:w="10438" w:type="dxa"/>
            <w:gridSpan w:val="2"/>
            <w:shd w:val="clear" w:color="auto" w:fill="F2F2F2"/>
          </w:tcPr>
          <w:p w:rsidR="00434281" w:rsidRPr="008B3923" w:rsidRDefault="00434281" w:rsidP="00B108B0">
            <w:pPr>
              <w:autoSpaceDE w:val="0"/>
              <w:autoSpaceDN w:val="0"/>
              <w:adjustRightInd w:val="0"/>
              <w:spacing w:after="0"/>
              <w:rPr>
                <w:rFonts w:ascii="GHEA Grapalat" w:hAnsi="GHEA Grapalat" w:cs="Calibri Light"/>
                <w:b/>
                <w:color w:val="F5821E"/>
                <w:sz w:val="28"/>
                <w:szCs w:val="28"/>
                <w:lang w:val="ru-RU"/>
              </w:rPr>
            </w:pPr>
            <w:r w:rsidRPr="008B3923">
              <w:rPr>
                <w:rFonts w:ascii="GHEA Grapalat" w:hAnsi="GHEA Grapalat" w:cs="Calibri Light"/>
                <w:b/>
                <w:color w:val="F5821E"/>
                <w:sz w:val="28"/>
                <w:szCs w:val="28"/>
                <w:lang w:val="ru-RU"/>
              </w:rPr>
              <w:t>ОБЩИЕ СВЕДЕНИЯ</w:t>
            </w:r>
          </w:p>
          <w:p w:rsidR="00434281" w:rsidRPr="008B3923" w:rsidRDefault="00FB3DFF"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Arial"/>
                <w:sz w:val="20"/>
                <w:szCs w:val="20"/>
                <w:lang w:val="ru-RU"/>
              </w:rPr>
              <w:t>(Неприменимая информация указывается как “неприменимо”. Если выпускаются облигации по разным общим условиям (валюта выпуска, цена предложения, номинальная стоимость и т.д.) под одной и той же серией, то отличающиеся условия для группы облигаций, соответствующих каждой из условий, представляются по отдельности).</w:t>
            </w:r>
          </w:p>
        </w:tc>
      </w:tr>
      <w:tr w:rsidR="00FB3DFF" w:rsidRPr="008B3923" w:rsidTr="00FB3DFF">
        <w:tc>
          <w:tcPr>
            <w:tcW w:w="542" w:type="dxa"/>
            <w:vAlign w:val="center"/>
          </w:tcPr>
          <w:p w:rsidR="00FB3DFF" w:rsidRPr="008B3923" w:rsidRDefault="00FB3DFF" w:rsidP="00FB3DFF">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w:t>
            </w:r>
          </w:p>
        </w:tc>
        <w:tc>
          <w:tcPr>
            <w:tcW w:w="2843" w:type="dxa"/>
            <w:vAlign w:val="center"/>
          </w:tcPr>
          <w:p w:rsidR="00FB3DFF" w:rsidRPr="008B3923" w:rsidRDefault="00FB3DFF" w:rsidP="00FB3DFF">
            <w:pPr>
              <w:autoSpaceDE w:val="0"/>
              <w:autoSpaceDN w:val="0"/>
              <w:adjustRightInd w:val="0"/>
              <w:jc w:val="both"/>
              <w:rPr>
                <w:rFonts w:ascii="GHEA Grapalat" w:hAnsi="GHEA Grapalat" w:cs="Arial"/>
                <w:sz w:val="20"/>
                <w:szCs w:val="20"/>
                <w:lang w:val="ru-RU"/>
              </w:rPr>
            </w:pPr>
            <w:r w:rsidRPr="008B3923">
              <w:rPr>
                <w:rFonts w:ascii="GHEA Grapalat" w:eastAsia="Tahoma" w:hAnsi="GHEA Grapalat" w:cs="Tahoma"/>
                <w:sz w:val="20"/>
                <w:szCs w:val="20"/>
                <w:lang w:val="ru-RU"/>
              </w:rPr>
              <w:t>Эмитент</w:t>
            </w:r>
            <w:r w:rsidRPr="008B3923">
              <w:rPr>
                <w:rFonts w:ascii="GHEA Grapalat" w:hAnsi="GHEA Grapalat" w:cs="Arial"/>
                <w:sz w:val="20"/>
                <w:szCs w:val="20"/>
                <w:lang w:val="ru-RU"/>
              </w:rPr>
              <w:t xml:space="preserve"> (название эмитента)</w:t>
            </w:r>
          </w:p>
        </w:tc>
        <w:tc>
          <w:tcPr>
            <w:tcW w:w="7595" w:type="dxa"/>
            <w:vAlign w:val="center"/>
          </w:tcPr>
          <w:p w:rsidR="00FB3DFF" w:rsidRPr="008B3923" w:rsidRDefault="00FB3DFF" w:rsidP="00FB3DFF">
            <w:pPr>
              <w:autoSpaceDE w:val="0"/>
              <w:autoSpaceDN w:val="0"/>
              <w:adjustRightInd w:val="0"/>
              <w:jc w:val="both"/>
              <w:rPr>
                <w:rFonts w:ascii="GHEA Grapalat" w:hAnsi="GHEA Grapalat" w:cs="Arial"/>
                <w:sz w:val="20"/>
                <w:szCs w:val="20"/>
                <w:lang w:val="ru-RU"/>
              </w:rPr>
            </w:pPr>
            <w:r w:rsidRPr="008B3923">
              <w:rPr>
                <w:rFonts w:ascii="GHEA Grapalat" w:hAnsi="GHEA Grapalat" w:cs="Arial"/>
                <w:sz w:val="20"/>
                <w:szCs w:val="20"/>
                <w:lang w:val="ru-RU"/>
              </w:rPr>
              <w:t>ЗАО “</w:t>
            </w:r>
            <w:proofErr w:type="spellStart"/>
            <w:r w:rsidRPr="008B3923">
              <w:rPr>
                <w:rFonts w:ascii="GHEA Grapalat" w:hAnsi="GHEA Grapalat" w:cs="Arial"/>
                <w:sz w:val="20"/>
                <w:szCs w:val="20"/>
                <w:lang w:val="ru-RU"/>
              </w:rPr>
              <w:t>АйДи</w:t>
            </w:r>
            <w:proofErr w:type="spellEnd"/>
            <w:r w:rsidRPr="008B3923">
              <w:rPr>
                <w:rFonts w:ascii="GHEA Grapalat" w:hAnsi="GHEA Grapalat" w:cs="Arial"/>
                <w:sz w:val="20"/>
                <w:szCs w:val="20"/>
                <w:lang w:val="ru-RU"/>
              </w:rPr>
              <w:t xml:space="preserve"> Банк”</w:t>
            </w:r>
          </w:p>
        </w:tc>
      </w:tr>
      <w:tr w:rsidR="00FB3DFF" w:rsidRPr="009350DE" w:rsidTr="00FB3DFF">
        <w:tc>
          <w:tcPr>
            <w:tcW w:w="542" w:type="dxa"/>
            <w:vAlign w:val="center"/>
          </w:tcPr>
          <w:p w:rsidR="00FB3DFF" w:rsidRPr="008B3923" w:rsidRDefault="00FB3DFF" w:rsidP="00FB3DFF">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w:t>
            </w:r>
          </w:p>
        </w:tc>
        <w:tc>
          <w:tcPr>
            <w:tcW w:w="2843" w:type="dxa"/>
            <w:vAlign w:val="center"/>
          </w:tcPr>
          <w:p w:rsidR="00FB3DFF" w:rsidRPr="008B3923" w:rsidRDefault="00FB3DFF" w:rsidP="00FB3DFF">
            <w:pPr>
              <w:autoSpaceDE w:val="0"/>
              <w:autoSpaceDN w:val="0"/>
              <w:adjustRightInd w:val="0"/>
              <w:jc w:val="both"/>
              <w:rPr>
                <w:rFonts w:ascii="GHEA Grapalat" w:hAnsi="GHEA Grapalat" w:cs="Arial"/>
                <w:sz w:val="20"/>
                <w:szCs w:val="20"/>
                <w:lang w:val="ru-RU"/>
              </w:rPr>
            </w:pPr>
            <w:r w:rsidRPr="008B3923">
              <w:rPr>
                <w:rFonts w:ascii="GHEA Grapalat" w:eastAsia="Tahoma" w:hAnsi="GHEA Grapalat" w:cs="Tahoma"/>
                <w:sz w:val="20"/>
                <w:szCs w:val="20"/>
                <w:lang w:val="ru-RU"/>
              </w:rPr>
              <w:t>Поручитель</w:t>
            </w:r>
          </w:p>
        </w:tc>
        <w:tc>
          <w:tcPr>
            <w:tcW w:w="7595" w:type="dxa"/>
            <w:vAlign w:val="center"/>
          </w:tcPr>
          <w:p w:rsidR="00FB3DFF" w:rsidRPr="008B3923" w:rsidRDefault="00FB3DFF" w:rsidP="00FB3DFF">
            <w:pPr>
              <w:autoSpaceDE w:val="0"/>
              <w:autoSpaceDN w:val="0"/>
              <w:adjustRightInd w:val="0"/>
              <w:jc w:val="both"/>
              <w:rPr>
                <w:rFonts w:ascii="GHEA Grapalat" w:hAnsi="GHEA Grapalat" w:cs="Arial"/>
                <w:sz w:val="20"/>
                <w:szCs w:val="20"/>
                <w:lang w:val="ru-RU"/>
              </w:rPr>
            </w:pPr>
            <w:r w:rsidRPr="008B3923">
              <w:rPr>
                <w:rFonts w:ascii="GHEA Grapalat" w:eastAsia="Tahoma" w:hAnsi="GHEA Grapalat" w:cs="Tahoma"/>
                <w:sz w:val="20"/>
                <w:szCs w:val="20"/>
                <w:lang w:val="ru-RU"/>
              </w:rPr>
              <w:t xml:space="preserve">Эмитент не предусматривает привлечение поручителя </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3.</w:t>
            </w:r>
          </w:p>
        </w:tc>
        <w:tc>
          <w:tcPr>
            <w:tcW w:w="2843" w:type="dxa"/>
            <w:vAlign w:val="center"/>
          </w:tcPr>
          <w:p w:rsidR="00434281" w:rsidRPr="008B3923" w:rsidRDefault="00FB3DFF" w:rsidP="00B108B0">
            <w:pPr>
              <w:autoSpaceDE w:val="0"/>
              <w:autoSpaceDN w:val="0"/>
              <w:adjustRightInd w:val="0"/>
              <w:jc w:val="both"/>
              <w:rPr>
                <w:rFonts w:ascii="GHEA Grapalat" w:hAnsi="GHEA Grapalat"/>
                <w:sz w:val="20"/>
                <w:szCs w:val="20"/>
                <w:lang w:val="ru-RU"/>
              </w:rPr>
            </w:pPr>
            <w:r w:rsidRPr="008B3923">
              <w:rPr>
                <w:rFonts w:ascii="GHEA Grapalat" w:eastAsia="Tahoma" w:hAnsi="GHEA Grapalat" w:cs="Tahoma"/>
                <w:sz w:val="20"/>
                <w:szCs w:val="20"/>
                <w:lang w:val="ru-RU"/>
              </w:rPr>
              <w:t>Серия</w:t>
            </w:r>
            <w:r w:rsidRPr="008B3923">
              <w:rPr>
                <w:rFonts w:ascii="GHEA Grapalat" w:hAnsi="GHEA Grapalat" w:cs="Arial"/>
                <w:sz w:val="20"/>
                <w:szCs w:val="20"/>
                <w:lang w:val="ru-RU"/>
              </w:rPr>
              <w:t xml:space="preserve"> (номер очередного выпуска и год, осуществляемого на основании данного программного проспекта)</w:t>
            </w:r>
          </w:p>
        </w:tc>
        <w:tc>
          <w:tcPr>
            <w:tcW w:w="7595" w:type="dxa"/>
            <w:vAlign w:val="center"/>
          </w:tcPr>
          <w:p w:rsidR="00434281" w:rsidRPr="00BE2E25" w:rsidRDefault="00434281" w:rsidP="00B108B0">
            <w:pPr>
              <w:autoSpaceDE w:val="0"/>
              <w:autoSpaceDN w:val="0"/>
              <w:adjustRightInd w:val="0"/>
              <w:jc w:val="both"/>
              <w:rPr>
                <w:rFonts w:ascii="GHEA Grapalat" w:hAnsi="GHEA Grapalat"/>
                <w:sz w:val="20"/>
                <w:szCs w:val="20"/>
              </w:rPr>
            </w:pPr>
            <w:r w:rsidRPr="008B3923">
              <w:rPr>
                <w:rFonts w:ascii="GHEA Grapalat" w:hAnsi="GHEA Grapalat"/>
                <w:sz w:val="20"/>
                <w:szCs w:val="20"/>
                <w:lang w:val="ru-RU"/>
              </w:rPr>
              <w:t>Транш</w:t>
            </w:r>
            <w:r w:rsidR="009350DE">
              <w:rPr>
                <w:rFonts w:ascii="GHEA Grapalat" w:hAnsi="GHEA Grapalat"/>
                <w:sz w:val="20"/>
                <w:szCs w:val="20"/>
                <w:lang w:val="ru-RU"/>
              </w:rPr>
              <w:t xml:space="preserve"> </w:t>
            </w:r>
            <w:r w:rsidR="00F815D6">
              <w:rPr>
                <w:rFonts w:ascii="GHEA Grapalat" w:hAnsi="GHEA Grapalat"/>
                <w:sz w:val="20"/>
                <w:szCs w:val="20"/>
                <w:lang w:val="ru-RU"/>
              </w:rPr>
              <w:t>4</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4.</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Общий объем выпуска данной серии</w:t>
            </w:r>
          </w:p>
        </w:tc>
        <w:tc>
          <w:tcPr>
            <w:tcW w:w="7595" w:type="dxa"/>
            <w:vAlign w:val="center"/>
          </w:tcPr>
          <w:p w:rsidR="00434281" w:rsidRPr="008B3923" w:rsidRDefault="00F815D6" w:rsidP="00B108B0">
            <w:pPr>
              <w:autoSpaceDE w:val="0"/>
              <w:autoSpaceDN w:val="0"/>
              <w:adjustRightInd w:val="0"/>
              <w:jc w:val="both"/>
              <w:rPr>
                <w:rFonts w:ascii="GHEA Grapalat" w:hAnsi="GHEA Grapalat"/>
                <w:sz w:val="20"/>
                <w:szCs w:val="20"/>
                <w:lang w:val="ru-RU"/>
              </w:rPr>
            </w:pPr>
            <w:r>
              <w:rPr>
                <w:rFonts w:ascii="GHEA Grapalat" w:hAnsi="GHEA Grapalat"/>
                <w:sz w:val="20"/>
                <w:szCs w:val="20"/>
                <w:lang w:val="ru-RU"/>
              </w:rPr>
              <w:t>1,</w:t>
            </w:r>
            <w:r w:rsidR="00434281" w:rsidRPr="008B3923">
              <w:rPr>
                <w:rFonts w:ascii="GHEA Grapalat" w:hAnsi="GHEA Grapalat"/>
                <w:sz w:val="20"/>
                <w:szCs w:val="20"/>
                <w:lang w:val="ru-RU"/>
              </w:rPr>
              <w:t>500,000</w:t>
            </w:r>
            <w:r w:rsidR="00E75FA7">
              <w:rPr>
                <w:rFonts w:ascii="GHEA Grapalat" w:hAnsi="GHEA Grapalat"/>
                <w:sz w:val="20"/>
                <w:szCs w:val="20"/>
                <w:lang w:val="ru-RU"/>
              </w:rPr>
              <w:t>,000.00</w:t>
            </w:r>
            <w:r w:rsidR="00320169">
              <w:rPr>
                <w:rFonts w:ascii="GHEA Grapalat" w:hAnsi="GHEA Grapalat"/>
                <w:sz w:val="20"/>
                <w:szCs w:val="20"/>
                <w:lang w:val="ru-RU"/>
              </w:rPr>
              <w:t xml:space="preserve"> </w:t>
            </w:r>
            <w:r w:rsidR="00434281" w:rsidRPr="008B3923">
              <w:rPr>
                <w:rFonts w:ascii="GHEA Grapalat" w:hAnsi="GHEA Grapalat"/>
                <w:sz w:val="20"/>
                <w:szCs w:val="20"/>
                <w:lang w:val="ru-RU"/>
              </w:rPr>
              <w:t>(</w:t>
            </w:r>
            <w:r>
              <w:rPr>
                <w:rFonts w:ascii="GHEA Grapalat" w:hAnsi="GHEA Grapalat"/>
                <w:sz w:val="20"/>
                <w:szCs w:val="20"/>
                <w:lang w:val="ru-RU"/>
              </w:rPr>
              <w:t xml:space="preserve">один миллиард пятьсот </w:t>
            </w:r>
            <w:r w:rsidR="00434281" w:rsidRPr="008B3923">
              <w:rPr>
                <w:rFonts w:ascii="GHEA Grapalat" w:hAnsi="GHEA Grapalat"/>
                <w:sz w:val="20"/>
                <w:szCs w:val="20"/>
                <w:lang w:val="ru-RU"/>
              </w:rPr>
              <w:t xml:space="preserve">миллионов) </w:t>
            </w:r>
            <w:proofErr w:type="spellStart"/>
            <w:r w:rsidR="00434281" w:rsidRPr="008B3923">
              <w:rPr>
                <w:rFonts w:ascii="GHEA Grapalat" w:hAnsi="GHEA Grapalat"/>
                <w:sz w:val="20"/>
                <w:szCs w:val="20"/>
                <w:lang w:val="ru-RU"/>
              </w:rPr>
              <w:t>д</w:t>
            </w:r>
            <w:r>
              <w:rPr>
                <w:rFonts w:ascii="GHEA Grapalat" w:hAnsi="GHEA Grapalat"/>
                <w:sz w:val="20"/>
                <w:szCs w:val="20"/>
                <w:lang w:val="ru-RU"/>
              </w:rPr>
              <w:t>рамов</w:t>
            </w:r>
            <w:proofErr w:type="spellEnd"/>
            <w:r>
              <w:rPr>
                <w:rFonts w:ascii="GHEA Grapalat" w:hAnsi="GHEA Grapalat"/>
                <w:sz w:val="20"/>
                <w:szCs w:val="20"/>
                <w:lang w:val="ru-RU"/>
              </w:rPr>
              <w:t xml:space="preserve"> РА</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5.</w:t>
            </w:r>
          </w:p>
        </w:tc>
        <w:tc>
          <w:tcPr>
            <w:tcW w:w="2843" w:type="dxa"/>
            <w:vAlign w:val="center"/>
          </w:tcPr>
          <w:p w:rsidR="00434281" w:rsidRPr="008B3923" w:rsidRDefault="00FB3DFF" w:rsidP="000C44EF">
            <w:pPr>
              <w:autoSpaceDE w:val="0"/>
              <w:autoSpaceDN w:val="0"/>
              <w:adjustRightInd w:val="0"/>
              <w:jc w:val="both"/>
              <w:rPr>
                <w:rFonts w:ascii="GHEA Grapalat" w:hAnsi="GHEA Grapalat" w:cs="Sylfaen"/>
                <w:sz w:val="20"/>
                <w:szCs w:val="20"/>
                <w:lang w:val="ru-RU"/>
              </w:rPr>
            </w:pPr>
            <w:r w:rsidRPr="008B3923">
              <w:rPr>
                <w:rFonts w:ascii="GHEA Grapalat" w:eastAsia="Tahoma" w:hAnsi="GHEA Grapalat" w:cs="Tahoma"/>
                <w:sz w:val="20"/>
                <w:szCs w:val="20"/>
                <w:lang w:val="ru-RU"/>
              </w:rPr>
              <w:t xml:space="preserve">Информация о классификации облигаций с точки зрения последовательности погашения обязательств Эмитента (субординация), включая объем каждого </w:t>
            </w:r>
            <w:r w:rsidRPr="008B3923">
              <w:rPr>
                <w:rFonts w:ascii="GHEA Grapalat" w:eastAsia="Tahoma" w:hAnsi="GHEA Grapalat" w:cs="Tahoma"/>
                <w:sz w:val="20"/>
                <w:szCs w:val="20"/>
                <w:lang w:val="ru-RU"/>
              </w:rPr>
              <w:lastRenderedPageBreak/>
              <w:t>выпуска по данной серии по субординации.</w:t>
            </w:r>
          </w:p>
        </w:tc>
        <w:tc>
          <w:tcPr>
            <w:tcW w:w="7595" w:type="dxa"/>
            <w:vAlign w:val="center"/>
          </w:tcPr>
          <w:p w:rsidR="00434281" w:rsidRPr="008B3923" w:rsidRDefault="00FB3DFF" w:rsidP="005200BA">
            <w:pPr>
              <w:autoSpaceDE w:val="0"/>
              <w:autoSpaceDN w:val="0"/>
              <w:adjustRightInd w:val="0"/>
              <w:jc w:val="both"/>
              <w:rPr>
                <w:rFonts w:ascii="GHEA Grapalat" w:hAnsi="GHEA Grapalat" w:cs="GHEAGrapalat"/>
                <w:sz w:val="20"/>
                <w:szCs w:val="20"/>
                <w:lang w:val="ru-RU"/>
              </w:rPr>
            </w:pPr>
            <w:r w:rsidRPr="008B3923">
              <w:rPr>
                <w:rFonts w:ascii="GHEA Grapalat" w:eastAsia="Tahoma" w:hAnsi="GHEA Grapalat" w:cs="Tahoma"/>
                <w:sz w:val="20"/>
                <w:szCs w:val="20"/>
                <w:lang w:val="ru-RU"/>
              </w:rPr>
              <w:lastRenderedPageBreak/>
              <w:t xml:space="preserve">Требования каждой очереди собственников облигаций, предлагаемых эмитентом, удовлетворяются после полного удовлетворения требований предыдущей очереди. В случае предлагаемых облигаций требования собственников будут удовлетворены после удовлетворения требований, установленных подпунктами а) и б) пункта 2 статьи 31 закона РА “О банкротстве банков, кредитных организаций, инвестиционных компаний и страховых компаний”. С точки зрения </w:t>
            </w:r>
            <w:r w:rsidRPr="008B3923">
              <w:rPr>
                <w:rFonts w:ascii="GHEA Grapalat" w:eastAsia="Tahoma" w:hAnsi="GHEA Grapalat" w:cs="Tahoma"/>
                <w:sz w:val="20"/>
                <w:szCs w:val="20"/>
                <w:lang w:val="ru-RU"/>
              </w:rPr>
              <w:lastRenderedPageBreak/>
              <w:t xml:space="preserve">последовательности погашения обязательств организации, требования, исходящие из облигаций, не подлежат </w:t>
            </w:r>
            <w:proofErr w:type="spellStart"/>
            <w:r w:rsidRPr="008B3923">
              <w:rPr>
                <w:rFonts w:ascii="GHEA Grapalat" w:eastAsia="Tahoma" w:hAnsi="GHEA Grapalat" w:cs="Tahoma"/>
                <w:sz w:val="20"/>
                <w:szCs w:val="20"/>
                <w:lang w:val="ru-RU"/>
              </w:rPr>
              <w:t>переклассификации</w:t>
            </w:r>
            <w:proofErr w:type="spellEnd"/>
            <w:r w:rsidRPr="008B3923">
              <w:rPr>
                <w:rFonts w:ascii="GHEA Grapalat" w:eastAsia="Tahoma" w:hAnsi="GHEA Grapalat" w:cs="Tahoma"/>
                <w:sz w:val="20"/>
                <w:szCs w:val="20"/>
                <w:lang w:val="ru-RU"/>
              </w:rPr>
              <w:t>.</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lastRenderedPageBreak/>
              <w:t>6.</w:t>
            </w:r>
          </w:p>
        </w:tc>
        <w:tc>
          <w:tcPr>
            <w:tcW w:w="2843" w:type="dxa"/>
            <w:vAlign w:val="center"/>
          </w:tcPr>
          <w:p w:rsidR="00434281" w:rsidRPr="008B3923" w:rsidRDefault="00434281" w:rsidP="00B108B0">
            <w:pPr>
              <w:autoSpaceDE w:val="0"/>
              <w:autoSpaceDN w:val="0"/>
              <w:adjustRightInd w:val="0"/>
              <w:rPr>
                <w:rFonts w:ascii="GHEA Grapalat" w:hAnsi="GHEA Grapalat"/>
                <w:sz w:val="20"/>
                <w:szCs w:val="20"/>
                <w:lang w:val="ru-RU"/>
              </w:rPr>
            </w:pPr>
            <w:r w:rsidRPr="008B3923">
              <w:rPr>
                <w:rFonts w:ascii="GHEA Grapalat" w:hAnsi="GHEA Grapalat" w:cs="Sylfaen"/>
                <w:sz w:val="20"/>
                <w:szCs w:val="20"/>
                <w:lang w:val="ru-RU"/>
              </w:rPr>
              <w:t>Валюта выпуска</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r w:rsidRPr="008B3923">
              <w:rPr>
                <w:rFonts w:ascii="GHEA Grapalat" w:hAnsi="GHEA Grapalat"/>
                <w:sz w:val="20"/>
                <w:szCs w:val="20"/>
                <w:lang w:val="ru-RU"/>
              </w:rPr>
              <w:t>Д</w:t>
            </w:r>
            <w:r w:rsidR="00FA51D3">
              <w:rPr>
                <w:rFonts w:ascii="GHEA Grapalat" w:hAnsi="GHEA Grapalat"/>
                <w:sz w:val="20"/>
                <w:szCs w:val="20"/>
                <w:lang w:val="ru-RU"/>
              </w:rPr>
              <w:t>рам РА</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7.</w:t>
            </w:r>
          </w:p>
        </w:tc>
        <w:tc>
          <w:tcPr>
            <w:tcW w:w="2843" w:type="dxa"/>
            <w:vAlign w:val="center"/>
          </w:tcPr>
          <w:p w:rsidR="00434281" w:rsidRPr="008B3923" w:rsidRDefault="00737346" w:rsidP="00B108B0">
            <w:pPr>
              <w:autoSpaceDE w:val="0"/>
              <w:autoSpaceDN w:val="0"/>
              <w:adjustRightInd w:val="0"/>
              <w:rPr>
                <w:rFonts w:ascii="GHEA Grapalat" w:hAnsi="GHEA Grapalat"/>
                <w:sz w:val="20"/>
                <w:szCs w:val="20"/>
                <w:lang w:val="ru-RU"/>
              </w:rPr>
            </w:pPr>
            <w:r w:rsidRPr="008B3923">
              <w:rPr>
                <w:rFonts w:ascii="GHEA Grapalat" w:eastAsia="Tahoma" w:hAnsi="GHEA Grapalat" w:cs="Tahoma"/>
                <w:sz w:val="20"/>
                <w:szCs w:val="20"/>
                <w:lang w:val="ru-RU"/>
              </w:rPr>
              <w:t>Цена предложения</w:t>
            </w:r>
          </w:p>
        </w:tc>
        <w:tc>
          <w:tcPr>
            <w:tcW w:w="7595" w:type="dxa"/>
            <w:vAlign w:val="center"/>
          </w:tcPr>
          <w:p w:rsidR="00434281" w:rsidRPr="008B3923" w:rsidRDefault="00434281" w:rsidP="00B108B0">
            <w:pPr>
              <w:tabs>
                <w:tab w:val="left" w:pos="360"/>
                <w:tab w:val="left" w:pos="540"/>
              </w:tabs>
              <w:autoSpaceDE w:val="0"/>
              <w:autoSpaceDN w:val="0"/>
              <w:adjustRightInd w:val="0"/>
              <w:jc w:val="both"/>
              <w:rPr>
                <w:rFonts w:ascii="GHEA Grapalat" w:hAnsi="GHEA Grapalat" w:cs="GHEAGrapalat"/>
                <w:lang w:val="ru-RU"/>
              </w:rPr>
            </w:pPr>
            <w:r w:rsidRPr="008B3923">
              <w:rPr>
                <w:rFonts w:ascii="GHEA Grapalat" w:hAnsi="GHEA Grapalat" w:cs="GHEAGrapalat"/>
                <w:lang w:val="ru-RU"/>
              </w:rPr>
              <w:t xml:space="preserve">Полная цена облигаций за каждые 100 единиц номинальной стоимости, начиная с первого дня размещения </w:t>
            </w:r>
            <w:r w:rsidR="00737346" w:rsidRPr="008B3923">
              <w:rPr>
                <w:rFonts w:ascii="GHEA Grapalat" w:eastAsia="Tahoma" w:hAnsi="GHEA Grapalat" w:cs="Tahoma"/>
                <w:lang w:val="ru-RU"/>
              </w:rPr>
              <w:t xml:space="preserve">рассчитывается </w:t>
            </w:r>
            <w:r w:rsidRPr="008B3923">
              <w:rPr>
                <w:rFonts w:ascii="GHEA Grapalat" w:hAnsi="GHEA Grapalat" w:cs="GHEAGrapalat"/>
                <w:lang w:val="ru-RU"/>
              </w:rPr>
              <w:t>следующим образом:</w:t>
            </w:r>
          </w:p>
          <w:p w:rsidR="00434281" w:rsidRPr="008B3923" w:rsidRDefault="001D55A6" w:rsidP="00B108B0">
            <w:pPr>
              <w:pStyle w:val="ListParagraph"/>
              <w:tabs>
                <w:tab w:val="left" w:pos="360"/>
                <w:tab w:val="left" w:pos="720"/>
                <w:tab w:val="left" w:pos="810"/>
                <w:tab w:val="left" w:pos="1260"/>
              </w:tabs>
              <w:autoSpaceDE w:val="0"/>
              <w:autoSpaceDN w:val="0"/>
              <w:adjustRightInd w:val="0"/>
              <w:spacing w:line="276" w:lineRule="auto"/>
              <w:ind w:left="810"/>
              <w:jc w:val="both"/>
              <w:rPr>
                <w:rFonts w:ascii="GHEA Grapalat" w:hAnsi="GHEA Grapalat" w:cs="GHEAGrapalat"/>
                <w:sz w:val="44"/>
                <w:lang w:val="ru-RU"/>
              </w:rPr>
            </w:pPr>
            <w:r>
              <w:rPr>
                <w:rFonts w:ascii="GHEA Grapalat" w:hAnsi="GHEA Grapalat"/>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2pt;height:64.8pt" equationxml="&lt;">
                  <v:imagedata r:id="rId8" o:title="" chromakey="white"/>
                </v:shape>
              </w:pict>
            </w:r>
          </w:p>
          <w:p w:rsidR="00434281" w:rsidRPr="008B3923" w:rsidRDefault="00434281" w:rsidP="00B108B0">
            <w:pPr>
              <w:pStyle w:val="ListParagraph"/>
              <w:tabs>
                <w:tab w:val="left" w:pos="360"/>
                <w:tab w:val="left" w:pos="720"/>
                <w:tab w:val="left" w:pos="810"/>
                <w:tab w:val="left" w:pos="1260"/>
              </w:tabs>
              <w:autoSpaceDE w:val="0"/>
              <w:autoSpaceDN w:val="0"/>
              <w:adjustRightInd w:val="0"/>
              <w:spacing w:line="276" w:lineRule="auto"/>
              <w:ind w:left="810"/>
              <w:jc w:val="both"/>
              <w:rPr>
                <w:rFonts w:ascii="GHEA Grapalat" w:hAnsi="GHEA Grapalat" w:cs="GHEAGrapalat"/>
                <w:lang w:val="ru-RU"/>
              </w:rPr>
            </w:pPr>
          </w:p>
          <w:p w:rsidR="00434281" w:rsidRPr="008B3923" w:rsidRDefault="00434281" w:rsidP="00B108B0">
            <w:pPr>
              <w:pStyle w:val="ListParagraph"/>
              <w:tabs>
                <w:tab w:val="left" w:pos="360"/>
                <w:tab w:val="left" w:pos="720"/>
                <w:tab w:val="left" w:pos="810"/>
                <w:tab w:val="left" w:pos="1260"/>
              </w:tabs>
              <w:autoSpaceDE w:val="0"/>
              <w:autoSpaceDN w:val="0"/>
              <w:adjustRightInd w:val="0"/>
              <w:spacing w:line="276" w:lineRule="auto"/>
              <w:ind w:left="810"/>
              <w:jc w:val="both"/>
              <w:rPr>
                <w:rFonts w:ascii="GHEA Grapalat" w:hAnsi="GHEA Grapalat" w:cs="GHEAGrapalat"/>
                <w:i/>
                <w:lang w:val="ru-RU"/>
              </w:rPr>
            </w:pPr>
            <w:r w:rsidRPr="008B3923">
              <w:rPr>
                <w:rFonts w:ascii="GHEA Grapalat" w:hAnsi="GHEA Grapalat" w:cs="GHEAGrapalat"/>
                <w:lang w:val="ru-RU"/>
              </w:rPr>
              <w:t xml:space="preserve">где </w:t>
            </w:r>
            <w:r w:rsidR="00710E2C" w:rsidRPr="008B3923">
              <w:rPr>
                <w:rFonts w:ascii="GHEA Grapalat" w:hAnsi="GHEA Grapalat" w:cs="GHEAGrapalat"/>
                <w:lang w:val="ru-RU"/>
              </w:rPr>
              <w:fldChar w:fldCharType="begin"/>
            </w:r>
            <w:r w:rsidRPr="008B3923">
              <w:rPr>
                <w:rFonts w:ascii="GHEA Grapalat" w:hAnsi="GHEA Grapalat" w:cs="GHEAGrapalat"/>
                <w:lang w:val="ru-RU"/>
              </w:rPr>
              <w:instrText xml:space="preserve"> QUOTE </w:instrText>
            </w:r>
            <w:r w:rsidR="001D55A6">
              <w:rPr>
                <w:rFonts w:ascii="GHEA Grapalat" w:hAnsi="GHEA Grapalat"/>
                <w:lang w:val="ru-RU"/>
              </w:rPr>
              <w:pict>
                <v:shape id="_x0000_i1026" type="#_x0000_t75" style="width:60pt;height:44.4pt" equationxml="&lt;">
                  <v:imagedata r:id="rId9" o:title="" chromakey="white"/>
                </v:shape>
              </w:pict>
            </w:r>
            <w:r w:rsidRPr="008B3923">
              <w:rPr>
                <w:rFonts w:ascii="GHEA Grapalat" w:hAnsi="GHEA Grapalat" w:cs="GHEAGrapalat"/>
                <w:lang w:val="ru-RU"/>
              </w:rPr>
              <w:instrText xml:space="preserve"> </w:instrText>
            </w:r>
            <w:r w:rsidR="00710E2C" w:rsidRPr="008B3923">
              <w:rPr>
                <w:rFonts w:ascii="GHEA Grapalat" w:hAnsi="GHEA Grapalat" w:cs="GHEAGrapalat"/>
                <w:lang w:val="ru-RU"/>
              </w:rPr>
              <w:fldChar w:fldCharType="separate"/>
            </w:r>
            <w:r w:rsidR="001D55A6">
              <w:rPr>
                <w:rFonts w:ascii="GHEA Grapalat" w:hAnsi="GHEA Grapalat"/>
                <w:lang w:val="ru-RU"/>
              </w:rPr>
              <w:pict>
                <v:shape id="_x0000_i1027" type="#_x0000_t75" style="width:60pt;height:44.4pt" equationxml="&lt;">
                  <v:imagedata r:id="rId9" o:title="" chromakey="white"/>
                </v:shape>
              </w:pict>
            </w:r>
            <w:r w:rsidR="00710E2C" w:rsidRPr="008B3923">
              <w:rPr>
                <w:rFonts w:ascii="GHEA Grapalat" w:hAnsi="GHEA Grapalat" w:cs="GHEAGrapalat"/>
                <w:lang w:val="ru-RU"/>
              </w:rPr>
              <w:fldChar w:fldCharType="end"/>
            </w:r>
          </w:p>
          <w:p w:rsidR="00434281" w:rsidRPr="008B3923" w:rsidRDefault="00434281" w:rsidP="00B108B0">
            <w:pPr>
              <w:tabs>
                <w:tab w:val="left" w:pos="360"/>
                <w:tab w:val="left" w:pos="720"/>
                <w:tab w:val="left" w:pos="810"/>
                <w:tab w:val="left" w:pos="1260"/>
              </w:tabs>
              <w:autoSpaceDE w:val="0"/>
              <w:autoSpaceDN w:val="0"/>
              <w:adjustRightInd w:val="0"/>
              <w:jc w:val="both"/>
              <w:rPr>
                <w:rFonts w:ascii="GHEA Grapalat" w:hAnsi="GHEA Grapalat" w:cs="GHEAGrapalat"/>
                <w:lang w:val="ru-RU"/>
              </w:rPr>
            </w:pPr>
            <w:r w:rsidRPr="008B3923">
              <w:rPr>
                <w:rFonts w:ascii="GHEA Grapalat" w:hAnsi="GHEA Grapalat" w:cs="GHEAGrapalat"/>
                <w:b/>
                <w:lang w:val="ru-RU"/>
              </w:rPr>
              <w:t>DP</w:t>
            </w:r>
            <w:r w:rsidR="00737346" w:rsidRPr="008B3923">
              <w:rPr>
                <w:rFonts w:ascii="GHEA Grapalat" w:hAnsi="GHEA Grapalat" w:cs="GHEAGrapalat"/>
                <w:b/>
                <w:lang w:val="ru-RU"/>
              </w:rPr>
              <w:t>-</w:t>
            </w:r>
            <w:r w:rsidRPr="008B3923">
              <w:rPr>
                <w:rFonts w:ascii="GHEA Grapalat" w:hAnsi="GHEA Grapalat" w:cs="GHEAGrapalat"/>
                <w:lang w:val="ru-RU"/>
              </w:rPr>
              <w:t xml:space="preserve"> цена облигации,</w:t>
            </w:r>
          </w:p>
          <w:p w:rsidR="00434281" w:rsidRPr="008B3923" w:rsidRDefault="00434281" w:rsidP="00B108B0">
            <w:pPr>
              <w:tabs>
                <w:tab w:val="left" w:pos="720"/>
              </w:tabs>
              <w:autoSpaceDE w:val="0"/>
              <w:autoSpaceDN w:val="0"/>
              <w:adjustRightInd w:val="0"/>
              <w:jc w:val="both"/>
              <w:rPr>
                <w:rFonts w:ascii="GHEA Grapalat" w:hAnsi="GHEA Grapalat" w:cs="GHEAGrapalat"/>
                <w:lang w:val="ru-RU"/>
              </w:rPr>
            </w:pPr>
            <w:r w:rsidRPr="008B3923">
              <w:rPr>
                <w:rFonts w:ascii="GHEA Grapalat" w:hAnsi="GHEA Grapalat" w:cs="GHEAGrapalat"/>
                <w:b/>
                <w:lang w:val="ru-RU"/>
              </w:rPr>
              <w:t>DSN</w:t>
            </w:r>
            <w:r w:rsidR="00737346" w:rsidRPr="008B3923">
              <w:rPr>
                <w:rFonts w:ascii="GHEA Grapalat" w:hAnsi="GHEA Grapalat" w:cs="GHEAGrapalat"/>
                <w:b/>
                <w:lang w:val="ru-RU"/>
              </w:rPr>
              <w:t>-</w:t>
            </w:r>
            <w:r w:rsidRPr="008B3923">
              <w:rPr>
                <w:rFonts w:ascii="GHEA Grapalat" w:hAnsi="GHEA Grapalat" w:cs="GHEAGrapalat"/>
                <w:lang w:val="ru-RU"/>
              </w:rPr>
              <w:t xml:space="preserve"> </w:t>
            </w:r>
            <w:r w:rsidR="00737346" w:rsidRPr="008B3923">
              <w:rPr>
                <w:rFonts w:ascii="GHEA Grapalat" w:eastAsia="Tahoma" w:hAnsi="GHEA Grapalat" w:cs="Tahoma"/>
                <w:lang w:val="ru-RU"/>
              </w:rPr>
              <w:t xml:space="preserve">количество дней с даты сделки </w:t>
            </w:r>
            <w:r w:rsidR="00737346" w:rsidRPr="008B3923">
              <w:rPr>
                <w:rFonts w:ascii="GHEA Grapalat" w:hAnsi="GHEA Grapalat" w:cs="Arial"/>
                <w:lang w:val="ru-RU"/>
              </w:rPr>
              <w:t>(settlement/trade date) до выплаты следующего купона в случае соответствующей обусловленности</w:t>
            </w:r>
            <w:r w:rsidRPr="008B3923">
              <w:rPr>
                <w:rFonts w:ascii="GHEA Grapalat" w:hAnsi="GHEA Grapalat" w:cs="GHEAGrapalat"/>
                <w:lang w:val="ru-RU"/>
              </w:rPr>
              <w:t>,</w:t>
            </w:r>
          </w:p>
          <w:p w:rsidR="00434281" w:rsidRPr="00530F34" w:rsidRDefault="00434281" w:rsidP="00B108B0">
            <w:pPr>
              <w:tabs>
                <w:tab w:val="left" w:pos="720"/>
              </w:tabs>
              <w:autoSpaceDE w:val="0"/>
              <w:autoSpaceDN w:val="0"/>
              <w:adjustRightInd w:val="0"/>
              <w:jc w:val="both"/>
              <w:rPr>
                <w:rFonts w:ascii="GHEA Grapalat" w:eastAsia="Tahoma" w:hAnsi="GHEA Grapalat" w:cs="Tahoma"/>
                <w:sz w:val="21"/>
                <w:szCs w:val="21"/>
                <w:lang w:val="ru-RU"/>
              </w:rPr>
            </w:pPr>
            <w:r w:rsidRPr="008B3923">
              <w:rPr>
                <w:rFonts w:ascii="GHEA Grapalat" w:hAnsi="GHEA Grapalat" w:cs="GHEAGrapalat"/>
                <w:b/>
                <w:sz w:val="21"/>
                <w:szCs w:val="21"/>
                <w:lang w:val="ru-RU"/>
              </w:rPr>
              <w:t>DC</w:t>
            </w:r>
            <w:r w:rsidR="00530F34">
              <w:rPr>
                <w:rFonts w:ascii="GHEA Grapalat" w:hAnsi="GHEA Grapalat" w:cs="GHEAGrapalat"/>
                <w:b/>
                <w:sz w:val="21"/>
                <w:szCs w:val="21"/>
              </w:rPr>
              <w:t>C</w:t>
            </w:r>
            <w:r w:rsidR="00737346" w:rsidRPr="008B3923">
              <w:rPr>
                <w:rFonts w:ascii="GHEA Grapalat" w:hAnsi="GHEA Grapalat" w:cs="GHEAGrapalat"/>
                <w:b/>
                <w:sz w:val="21"/>
                <w:szCs w:val="21"/>
                <w:lang w:val="ru-RU"/>
              </w:rPr>
              <w:t>-</w:t>
            </w:r>
            <w:r w:rsidRPr="008B3923">
              <w:rPr>
                <w:rFonts w:ascii="GHEA Grapalat" w:hAnsi="GHEA Grapalat" w:cs="GHEAGrapalat"/>
                <w:sz w:val="21"/>
                <w:szCs w:val="21"/>
                <w:lang w:val="ru-RU"/>
              </w:rPr>
              <w:t xml:space="preserve"> </w:t>
            </w:r>
            <w:r w:rsidR="00737346" w:rsidRPr="008B3923">
              <w:rPr>
                <w:rFonts w:ascii="GHEA Grapalat" w:eastAsia="Tahoma" w:hAnsi="GHEA Grapalat" w:cs="Tahoma"/>
                <w:sz w:val="21"/>
                <w:szCs w:val="21"/>
                <w:lang w:val="ru-RU"/>
              </w:rPr>
              <w:t xml:space="preserve">количество дней с даты выплаты купона, предшествующей совершению сделки, до даты выплаты купона, последующей совершению сделки, </w:t>
            </w:r>
            <w:r w:rsidR="00737346" w:rsidRPr="00530F34">
              <w:rPr>
                <w:rFonts w:ascii="GHEA Grapalat" w:eastAsia="Tahoma" w:hAnsi="GHEA Grapalat" w:cs="Tahoma"/>
                <w:sz w:val="21"/>
                <w:szCs w:val="21"/>
                <w:lang w:val="ru-RU"/>
              </w:rPr>
              <w:t>в случае соответствующей обусловленности</w:t>
            </w:r>
            <w:r w:rsidR="00737346" w:rsidRPr="008B3923">
              <w:rPr>
                <w:rFonts w:ascii="GHEA Grapalat" w:eastAsia="Tahoma" w:hAnsi="GHEA Grapalat" w:cs="Tahoma"/>
                <w:sz w:val="21"/>
                <w:szCs w:val="21"/>
                <w:lang w:val="ru-RU"/>
              </w:rPr>
              <w:t>,</w:t>
            </w:r>
          </w:p>
          <w:p w:rsidR="00434281" w:rsidRPr="008B3923" w:rsidRDefault="00434281" w:rsidP="00B108B0">
            <w:pPr>
              <w:tabs>
                <w:tab w:val="left" w:pos="720"/>
              </w:tabs>
              <w:autoSpaceDE w:val="0"/>
              <w:autoSpaceDN w:val="0"/>
              <w:adjustRightInd w:val="0"/>
              <w:jc w:val="both"/>
              <w:rPr>
                <w:rFonts w:ascii="GHEA Grapalat" w:hAnsi="GHEA Grapalat" w:cs="GHEAGrapalat"/>
                <w:sz w:val="21"/>
                <w:szCs w:val="21"/>
                <w:lang w:val="ru-RU"/>
              </w:rPr>
            </w:pPr>
            <w:r w:rsidRPr="008B3923">
              <w:rPr>
                <w:rFonts w:ascii="GHEA Grapalat" w:hAnsi="GHEA Grapalat" w:cs="GHEAGrapalat"/>
                <w:b/>
                <w:sz w:val="21"/>
                <w:szCs w:val="21"/>
                <w:lang w:val="ru-RU"/>
              </w:rPr>
              <w:t>f</w:t>
            </w:r>
            <w:r w:rsidR="00737346" w:rsidRPr="008B3923">
              <w:rPr>
                <w:rFonts w:ascii="GHEA Grapalat" w:hAnsi="GHEA Grapalat" w:cs="GHEAGrapalat"/>
                <w:b/>
                <w:sz w:val="21"/>
                <w:szCs w:val="21"/>
                <w:lang w:val="ru-RU"/>
              </w:rPr>
              <w:t>-</w:t>
            </w:r>
            <w:r w:rsidRPr="008B3923">
              <w:rPr>
                <w:rFonts w:ascii="GHEA Grapalat" w:hAnsi="GHEA Grapalat" w:cs="GHEAGrapalat"/>
                <w:sz w:val="21"/>
                <w:szCs w:val="21"/>
                <w:lang w:val="ru-RU"/>
              </w:rPr>
              <w:t xml:space="preserve"> </w:t>
            </w:r>
            <w:r w:rsidR="00737346" w:rsidRPr="008B3923">
              <w:rPr>
                <w:rFonts w:ascii="GHEA Grapalat" w:eastAsia="Tahoma" w:hAnsi="GHEA Grapalat" w:cs="Tahoma"/>
                <w:sz w:val="21"/>
                <w:szCs w:val="21"/>
                <w:lang w:val="ru-RU"/>
              </w:rPr>
              <w:t xml:space="preserve">периодичность </w:t>
            </w:r>
            <w:r w:rsidRPr="008B3923">
              <w:rPr>
                <w:rFonts w:ascii="GHEA Grapalat" w:hAnsi="GHEA Grapalat" w:cs="GHEAGrapalat"/>
                <w:sz w:val="21"/>
                <w:szCs w:val="21"/>
                <w:lang w:val="ru-RU"/>
              </w:rPr>
              <w:t>оплаты купона (для 4-х квартальных оплат),</w:t>
            </w:r>
          </w:p>
          <w:p w:rsidR="00434281" w:rsidRPr="008B3923" w:rsidRDefault="00434281" w:rsidP="00B108B0">
            <w:pPr>
              <w:tabs>
                <w:tab w:val="left" w:pos="720"/>
              </w:tabs>
              <w:autoSpaceDE w:val="0"/>
              <w:autoSpaceDN w:val="0"/>
              <w:adjustRightInd w:val="0"/>
              <w:jc w:val="both"/>
              <w:rPr>
                <w:rFonts w:ascii="GHEA Grapalat" w:hAnsi="GHEA Grapalat" w:cs="GHEAGrapalat"/>
                <w:lang w:val="ru-RU"/>
              </w:rPr>
            </w:pPr>
            <w:r w:rsidRPr="008B3923">
              <w:rPr>
                <w:rFonts w:ascii="GHEA Grapalat" w:hAnsi="GHEA Grapalat" w:cs="GHEAGrapalat"/>
                <w:b/>
                <w:sz w:val="21"/>
                <w:szCs w:val="21"/>
                <w:lang w:val="ru-RU"/>
              </w:rPr>
              <w:t>N</w:t>
            </w:r>
            <w:r w:rsidR="00737346" w:rsidRPr="008B3923">
              <w:rPr>
                <w:rFonts w:ascii="GHEA Grapalat" w:hAnsi="GHEA Grapalat" w:cs="GHEAGrapalat"/>
                <w:b/>
                <w:sz w:val="21"/>
                <w:szCs w:val="21"/>
                <w:lang w:val="ru-RU"/>
              </w:rPr>
              <w:t>-</w:t>
            </w:r>
            <w:r w:rsidRPr="008B3923">
              <w:rPr>
                <w:rFonts w:ascii="GHEA Grapalat" w:hAnsi="GHEA Grapalat" w:cs="GHEAGrapalat"/>
                <w:sz w:val="21"/>
                <w:szCs w:val="21"/>
                <w:lang w:val="ru-RU"/>
              </w:rPr>
              <w:t xml:space="preserve"> </w:t>
            </w:r>
            <w:r w:rsidR="00737346" w:rsidRPr="008B3923">
              <w:rPr>
                <w:rFonts w:ascii="GHEA Grapalat" w:eastAsia="Tahoma" w:hAnsi="GHEA Grapalat" w:cs="Tahoma"/>
                <w:sz w:val="21"/>
                <w:szCs w:val="21"/>
                <w:lang w:val="ru-RU"/>
              </w:rPr>
              <w:t>количество оставшихся на момент расчета выплат купонов,</w:t>
            </w:r>
          </w:p>
          <w:p w:rsidR="00434281" w:rsidRPr="008B3923" w:rsidRDefault="00434281" w:rsidP="00B108B0">
            <w:pPr>
              <w:tabs>
                <w:tab w:val="left" w:pos="720"/>
              </w:tabs>
              <w:autoSpaceDE w:val="0"/>
              <w:autoSpaceDN w:val="0"/>
              <w:adjustRightInd w:val="0"/>
              <w:jc w:val="both"/>
              <w:rPr>
                <w:rFonts w:ascii="GHEA Grapalat" w:hAnsi="GHEA Grapalat" w:cs="GHEAGrapalat"/>
                <w:sz w:val="21"/>
                <w:szCs w:val="21"/>
                <w:lang w:val="ru-RU"/>
              </w:rPr>
            </w:pPr>
            <w:r w:rsidRPr="008B3923">
              <w:rPr>
                <w:rFonts w:ascii="GHEA Grapalat" w:hAnsi="GHEA Grapalat" w:cs="GHEAGrapalat"/>
                <w:b/>
                <w:sz w:val="21"/>
                <w:szCs w:val="21"/>
                <w:lang w:val="ru-RU"/>
              </w:rPr>
              <w:t>C</w:t>
            </w:r>
            <w:r w:rsidR="00737346" w:rsidRPr="008B3923">
              <w:rPr>
                <w:rFonts w:ascii="GHEA Grapalat" w:hAnsi="GHEA Grapalat" w:cs="GHEAGrapalat"/>
                <w:b/>
                <w:sz w:val="21"/>
                <w:szCs w:val="21"/>
                <w:lang w:val="ru-RU"/>
              </w:rPr>
              <w:t>-</w:t>
            </w:r>
            <w:r w:rsidRPr="008B3923">
              <w:rPr>
                <w:rFonts w:ascii="GHEA Grapalat" w:hAnsi="GHEA Grapalat" w:cs="GHEAGrapalat"/>
                <w:sz w:val="21"/>
                <w:szCs w:val="21"/>
                <w:lang w:val="ru-RU"/>
              </w:rPr>
              <w:t xml:space="preserve"> годовой купон за 100 единиц номинальной стоимости,</w:t>
            </w:r>
          </w:p>
          <w:p w:rsidR="00434281" w:rsidRPr="008B3923" w:rsidRDefault="00530F34" w:rsidP="00B108B0">
            <w:pPr>
              <w:tabs>
                <w:tab w:val="left" w:pos="720"/>
              </w:tabs>
              <w:autoSpaceDE w:val="0"/>
              <w:autoSpaceDN w:val="0"/>
              <w:adjustRightInd w:val="0"/>
              <w:jc w:val="both"/>
              <w:rPr>
                <w:rFonts w:ascii="GHEA Grapalat" w:hAnsi="GHEA Grapalat" w:cs="GHEAGrapalat"/>
                <w:color w:val="000000"/>
                <w:lang w:val="ru-RU"/>
              </w:rPr>
            </w:pPr>
            <w:r>
              <w:rPr>
                <w:rFonts w:ascii="GHEA Grapalat" w:hAnsi="GHEA Grapalat" w:cs="GHEAGrapalat"/>
                <w:b/>
                <w:sz w:val="21"/>
                <w:szCs w:val="21"/>
                <w:lang w:val="ru-RU"/>
              </w:rPr>
              <w:t>Y-</w:t>
            </w:r>
            <w:r w:rsidR="00434281" w:rsidRPr="008B3923">
              <w:rPr>
                <w:rFonts w:ascii="GHEA Grapalat" w:hAnsi="GHEA Grapalat" w:cs="GHEAGrapalat"/>
                <w:sz w:val="21"/>
                <w:szCs w:val="21"/>
                <w:lang w:val="ru-RU"/>
              </w:rPr>
              <w:t xml:space="preserve"> доходность до погашения. </w:t>
            </w:r>
          </w:p>
          <w:p w:rsidR="00434281" w:rsidRPr="008B3923" w:rsidRDefault="00737346" w:rsidP="005200BA">
            <w:pPr>
              <w:autoSpaceDE w:val="0"/>
              <w:autoSpaceDN w:val="0"/>
              <w:adjustRightInd w:val="0"/>
              <w:jc w:val="both"/>
              <w:rPr>
                <w:rFonts w:ascii="GHEA Grapalat" w:hAnsi="GHEA Grapalat"/>
                <w:sz w:val="20"/>
                <w:szCs w:val="20"/>
                <w:lang w:val="ru-RU"/>
              </w:rPr>
            </w:pPr>
            <w:r w:rsidRPr="008B3923">
              <w:rPr>
                <w:rFonts w:ascii="GHEA Grapalat" w:eastAsia="Tahoma" w:hAnsi="GHEA Grapalat" w:cs="Tahoma"/>
                <w:sz w:val="20"/>
                <w:szCs w:val="20"/>
                <w:lang w:val="ru-RU"/>
              </w:rPr>
              <w:t>В течение размещения полная цена облигации на каждый день публикуется на сайте Эмитента</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8.</w:t>
            </w:r>
          </w:p>
        </w:tc>
        <w:tc>
          <w:tcPr>
            <w:tcW w:w="2843" w:type="dxa"/>
            <w:vAlign w:val="center"/>
          </w:tcPr>
          <w:p w:rsidR="00434281" w:rsidRPr="008B3923" w:rsidRDefault="00434281" w:rsidP="00B108B0">
            <w:pPr>
              <w:autoSpaceDE w:val="0"/>
              <w:autoSpaceDN w:val="0"/>
              <w:adjustRightInd w:val="0"/>
              <w:rPr>
                <w:rFonts w:ascii="GHEA Grapalat" w:hAnsi="GHEA Grapalat" w:cs="Sylfaen"/>
                <w:sz w:val="20"/>
                <w:szCs w:val="20"/>
                <w:lang w:val="ru-RU"/>
              </w:rPr>
            </w:pPr>
            <w:r w:rsidRPr="008B3923">
              <w:rPr>
                <w:rFonts w:ascii="GHEA Grapalat" w:hAnsi="GHEA Grapalat" w:cs="Sylfaen"/>
                <w:sz w:val="20"/>
                <w:szCs w:val="20"/>
                <w:lang w:val="ru-RU"/>
              </w:rPr>
              <w:t>Номинальная стоимость</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r w:rsidRPr="008B3923">
              <w:rPr>
                <w:rFonts w:ascii="GHEA Grapalat" w:hAnsi="GHEA Grapalat" w:cs="GHEAGrapalat"/>
                <w:sz w:val="21"/>
                <w:szCs w:val="21"/>
                <w:lang w:val="ru-RU"/>
              </w:rPr>
              <w:t>10</w:t>
            </w:r>
            <w:r w:rsidR="00FA51D3">
              <w:rPr>
                <w:rFonts w:ascii="GHEA Grapalat" w:hAnsi="GHEA Grapalat" w:cs="GHEAGrapalat"/>
                <w:sz w:val="21"/>
                <w:szCs w:val="21"/>
                <w:lang w:val="ru-RU"/>
              </w:rPr>
              <w:t xml:space="preserve"> 00</w:t>
            </w:r>
            <w:r w:rsidRPr="008B3923">
              <w:rPr>
                <w:rFonts w:ascii="GHEA Grapalat" w:hAnsi="GHEA Grapalat" w:cs="GHEAGrapalat"/>
                <w:sz w:val="21"/>
                <w:szCs w:val="21"/>
                <w:lang w:val="ru-RU"/>
              </w:rPr>
              <w:t>0 (</w:t>
            </w:r>
            <w:r w:rsidR="00FA51D3">
              <w:rPr>
                <w:rFonts w:ascii="GHEA Grapalat" w:hAnsi="GHEA Grapalat" w:cs="GHEAGrapalat"/>
                <w:sz w:val="21"/>
                <w:szCs w:val="21"/>
                <w:lang w:val="ru-RU"/>
              </w:rPr>
              <w:t>десять тысяч</w:t>
            </w:r>
            <w:r w:rsidRPr="008B3923">
              <w:rPr>
                <w:rFonts w:ascii="GHEA Grapalat" w:hAnsi="GHEA Grapalat" w:cs="GHEAGrapalat"/>
                <w:sz w:val="21"/>
                <w:szCs w:val="21"/>
                <w:lang w:val="ru-RU"/>
              </w:rPr>
              <w:t>) д</w:t>
            </w:r>
            <w:r w:rsidR="00FA51D3">
              <w:rPr>
                <w:rFonts w:ascii="GHEA Grapalat" w:hAnsi="GHEA Grapalat" w:cs="GHEAGrapalat"/>
                <w:sz w:val="21"/>
                <w:szCs w:val="21"/>
                <w:lang w:val="ru-RU"/>
              </w:rPr>
              <w:t>рам РА</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9.</w:t>
            </w:r>
          </w:p>
        </w:tc>
        <w:tc>
          <w:tcPr>
            <w:tcW w:w="2843" w:type="dxa"/>
            <w:vAlign w:val="center"/>
          </w:tcPr>
          <w:p w:rsidR="00434281" w:rsidRPr="008B3923" w:rsidRDefault="00434281" w:rsidP="00B108B0">
            <w:pPr>
              <w:autoSpaceDE w:val="0"/>
              <w:autoSpaceDN w:val="0"/>
              <w:adjustRightInd w:val="0"/>
              <w:rPr>
                <w:rFonts w:ascii="GHEA Grapalat" w:hAnsi="GHEA Grapalat" w:cs="Sylfaen"/>
                <w:sz w:val="20"/>
                <w:szCs w:val="20"/>
                <w:lang w:val="ru-RU"/>
              </w:rPr>
            </w:pPr>
            <w:r w:rsidRPr="008B3923">
              <w:rPr>
                <w:rFonts w:ascii="GHEA Grapalat" w:hAnsi="GHEA Grapalat" w:cs="Sylfaen"/>
                <w:sz w:val="20"/>
                <w:szCs w:val="20"/>
                <w:lang w:val="ru-RU"/>
              </w:rPr>
              <w:t>Количество</w:t>
            </w:r>
          </w:p>
        </w:tc>
        <w:tc>
          <w:tcPr>
            <w:tcW w:w="7595" w:type="dxa"/>
            <w:vAlign w:val="center"/>
          </w:tcPr>
          <w:p w:rsidR="00434281" w:rsidRPr="008B3923" w:rsidRDefault="00FA51D3" w:rsidP="00B108B0">
            <w:pPr>
              <w:autoSpaceDE w:val="0"/>
              <w:autoSpaceDN w:val="0"/>
              <w:adjustRightInd w:val="0"/>
              <w:jc w:val="both"/>
              <w:rPr>
                <w:rFonts w:ascii="GHEA Grapalat" w:hAnsi="GHEA Grapalat"/>
                <w:sz w:val="20"/>
                <w:szCs w:val="20"/>
                <w:lang w:val="ru-RU"/>
              </w:rPr>
            </w:pPr>
            <w:r>
              <w:rPr>
                <w:rFonts w:ascii="GHEA Grapalat" w:hAnsi="GHEA Grapalat"/>
                <w:sz w:val="20"/>
                <w:szCs w:val="20"/>
                <w:lang w:val="ru-RU"/>
              </w:rPr>
              <w:t>1</w:t>
            </w:r>
            <w:r w:rsidR="00434281" w:rsidRPr="008B3923">
              <w:rPr>
                <w:rFonts w:ascii="GHEA Grapalat" w:hAnsi="GHEA Grapalat"/>
                <w:sz w:val="20"/>
                <w:szCs w:val="20"/>
                <w:lang w:val="ru-RU"/>
              </w:rPr>
              <w:t>50 000 (</w:t>
            </w:r>
            <w:r>
              <w:rPr>
                <w:rFonts w:ascii="GHEA Grapalat" w:hAnsi="GHEA Grapalat"/>
                <w:sz w:val="20"/>
                <w:szCs w:val="20"/>
                <w:lang w:val="ru-RU"/>
              </w:rPr>
              <w:t xml:space="preserve">сто </w:t>
            </w:r>
            <w:r w:rsidR="00434281" w:rsidRPr="008B3923">
              <w:rPr>
                <w:rFonts w:ascii="GHEA Grapalat" w:hAnsi="GHEA Grapalat"/>
                <w:sz w:val="20"/>
                <w:szCs w:val="20"/>
                <w:lang w:val="ru-RU"/>
              </w:rPr>
              <w:t>пятьдесят тысяч) штук</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10.</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Начало реализации предложения (включая – любые возможные изменения срока) </w:t>
            </w:r>
          </w:p>
        </w:tc>
        <w:tc>
          <w:tcPr>
            <w:tcW w:w="7595" w:type="dxa"/>
            <w:vAlign w:val="center"/>
          </w:tcPr>
          <w:p w:rsidR="00434281" w:rsidRPr="008B3923" w:rsidRDefault="004D0C28" w:rsidP="00B108B0">
            <w:pPr>
              <w:autoSpaceDE w:val="0"/>
              <w:autoSpaceDN w:val="0"/>
              <w:adjustRightInd w:val="0"/>
              <w:jc w:val="both"/>
              <w:rPr>
                <w:rFonts w:ascii="GHEA Grapalat" w:hAnsi="GHEA Grapalat"/>
                <w:sz w:val="20"/>
                <w:szCs w:val="20"/>
                <w:lang w:val="ru-RU"/>
              </w:rPr>
            </w:pPr>
            <w:r>
              <w:rPr>
                <w:rFonts w:ascii="GHEA Grapalat" w:hAnsi="GHEA Grapalat"/>
                <w:sz w:val="20"/>
                <w:szCs w:val="20"/>
                <w:lang w:val="ru-RU"/>
              </w:rPr>
              <w:t>25</w:t>
            </w:r>
            <w:r w:rsidR="009350DE">
              <w:rPr>
                <w:rFonts w:ascii="GHEA Grapalat" w:hAnsi="GHEA Grapalat"/>
                <w:sz w:val="20"/>
                <w:szCs w:val="20"/>
                <w:lang w:val="ru-RU"/>
              </w:rPr>
              <w:t>-го февраля 2022г.</w:t>
            </w:r>
          </w:p>
        </w:tc>
      </w:tr>
      <w:tr w:rsidR="00434281" w:rsidRPr="009350DE" w:rsidTr="00FB3DFF">
        <w:trPr>
          <w:trHeight w:val="1835"/>
        </w:trPr>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11.</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Окончание реализации предложения (включая – любые возможные изменения срока) </w:t>
            </w:r>
          </w:p>
        </w:tc>
        <w:tc>
          <w:tcPr>
            <w:tcW w:w="7595" w:type="dxa"/>
            <w:vAlign w:val="center"/>
          </w:tcPr>
          <w:p w:rsidR="00434281" w:rsidRPr="008B3923" w:rsidRDefault="004D0C28" w:rsidP="00B108B0">
            <w:pPr>
              <w:autoSpaceDE w:val="0"/>
              <w:autoSpaceDN w:val="0"/>
              <w:adjustRightInd w:val="0"/>
              <w:jc w:val="both"/>
              <w:rPr>
                <w:rFonts w:ascii="GHEA Grapalat" w:hAnsi="GHEA Grapalat"/>
                <w:sz w:val="20"/>
                <w:szCs w:val="20"/>
                <w:lang w:val="ru-RU"/>
              </w:rPr>
            </w:pPr>
            <w:r>
              <w:rPr>
                <w:rFonts w:ascii="GHEA Grapalat" w:hAnsi="GHEA Grapalat"/>
                <w:sz w:val="20"/>
                <w:szCs w:val="20"/>
                <w:lang w:val="ru-RU"/>
              </w:rPr>
              <w:t>18</w:t>
            </w:r>
            <w:r w:rsidR="009350DE">
              <w:rPr>
                <w:rFonts w:ascii="GHEA Grapalat" w:hAnsi="GHEA Grapalat"/>
                <w:sz w:val="20"/>
                <w:szCs w:val="20"/>
                <w:lang w:val="ru-RU"/>
              </w:rPr>
              <w:t>-го мая 2022г.</w:t>
            </w:r>
          </w:p>
          <w:p w:rsidR="00434281" w:rsidRPr="008B3923" w:rsidRDefault="00434281" w:rsidP="005200BA">
            <w:pPr>
              <w:autoSpaceDE w:val="0"/>
              <w:autoSpaceDN w:val="0"/>
              <w:adjustRightInd w:val="0"/>
              <w:jc w:val="both"/>
              <w:rPr>
                <w:rFonts w:ascii="GHEA Grapalat" w:hAnsi="GHEA Grapalat"/>
                <w:sz w:val="20"/>
                <w:szCs w:val="20"/>
                <w:lang w:val="ru-RU"/>
              </w:rPr>
            </w:pPr>
            <w:r w:rsidRPr="008B3923">
              <w:rPr>
                <w:rFonts w:ascii="GHEA Grapalat" w:hAnsi="GHEA Grapalat"/>
                <w:sz w:val="20"/>
                <w:szCs w:val="20"/>
                <w:lang w:val="ru-RU"/>
              </w:rPr>
              <w:t xml:space="preserve">Если облигации полностью размещаются до этой даты, то днем окончания реализации предложения считается тот день, когда была продана последняя облигация. </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12.</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Различительный код ценной бумаги (ISIN) или другой </w:t>
            </w:r>
            <w:r w:rsidRPr="008B3923">
              <w:rPr>
                <w:rFonts w:ascii="GHEA Grapalat" w:hAnsi="GHEA Grapalat" w:cs="Sylfaen"/>
                <w:sz w:val="20"/>
                <w:szCs w:val="20"/>
                <w:lang w:val="ru-RU"/>
              </w:rPr>
              <w:lastRenderedPageBreak/>
              <w:t xml:space="preserve">аналогичный </w:t>
            </w:r>
            <w:r w:rsidR="00737346" w:rsidRPr="008B3923">
              <w:rPr>
                <w:rFonts w:ascii="GHEA Grapalat" w:hAnsi="GHEA Grapalat" w:cs="Arial"/>
                <w:sz w:val="20"/>
                <w:szCs w:val="20"/>
                <w:lang w:val="ru-RU"/>
              </w:rPr>
              <w:t xml:space="preserve">идентификационный </w:t>
            </w:r>
            <w:r w:rsidRPr="008B3923">
              <w:rPr>
                <w:rFonts w:ascii="GHEA Grapalat" w:hAnsi="GHEA Grapalat" w:cs="Sylfaen"/>
                <w:sz w:val="20"/>
                <w:szCs w:val="20"/>
                <w:lang w:val="ru-RU"/>
              </w:rPr>
              <w:t xml:space="preserve">код </w:t>
            </w:r>
          </w:p>
        </w:tc>
        <w:tc>
          <w:tcPr>
            <w:tcW w:w="7595" w:type="dxa"/>
            <w:vAlign w:val="center"/>
          </w:tcPr>
          <w:p w:rsidR="00434281" w:rsidRPr="000F4BE5" w:rsidRDefault="004D0C28" w:rsidP="00B97C6C">
            <w:pPr>
              <w:rPr>
                <w:rFonts w:ascii="GHEA Grapalat" w:hAnsi="GHEA Grapalat"/>
                <w:sz w:val="20"/>
                <w:szCs w:val="20"/>
              </w:rPr>
            </w:pPr>
            <w:r>
              <w:lastRenderedPageBreak/>
              <w:t>AMANLBB2GER8</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13</w:t>
            </w:r>
          </w:p>
        </w:tc>
        <w:tc>
          <w:tcPr>
            <w:tcW w:w="2843" w:type="dxa"/>
            <w:vAlign w:val="center"/>
          </w:tcPr>
          <w:p w:rsidR="00434281" w:rsidRPr="008B3923" w:rsidRDefault="00737346" w:rsidP="00B108B0">
            <w:pPr>
              <w:autoSpaceDE w:val="0"/>
              <w:autoSpaceDN w:val="0"/>
              <w:adjustRightInd w:val="0"/>
              <w:jc w:val="both"/>
              <w:rPr>
                <w:rFonts w:ascii="GHEA Grapalat" w:hAnsi="GHEA Grapalat" w:cs="Sylfaen"/>
                <w:sz w:val="20"/>
                <w:szCs w:val="20"/>
                <w:lang w:val="ru-RU"/>
              </w:rPr>
            </w:pPr>
            <w:r w:rsidRPr="008B3923">
              <w:rPr>
                <w:rFonts w:ascii="GHEA Grapalat" w:eastAsia="Tahoma" w:hAnsi="GHEA Grapalat" w:cs="Tahoma"/>
                <w:sz w:val="20"/>
                <w:szCs w:val="20"/>
                <w:lang w:val="ru-RU"/>
              </w:rPr>
              <w:t>Уполномоченный орган, принявший решение о выпуске и размещении, и дата решения (заполняется в случае, если для данной публичной оферты было принято отдельное решение, в обратном случае указывается “не применимо”)</w:t>
            </w:r>
          </w:p>
        </w:tc>
        <w:tc>
          <w:tcPr>
            <w:tcW w:w="7595" w:type="dxa"/>
            <w:vAlign w:val="center"/>
          </w:tcPr>
          <w:p w:rsidR="00434281" w:rsidRPr="008B3923" w:rsidRDefault="00737346" w:rsidP="00B108B0">
            <w:pPr>
              <w:autoSpaceDE w:val="0"/>
              <w:autoSpaceDN w:val="0"/>
              <w:adjustRightInd w:val="0"/>
              <w:jc w:val="both"/>
              <w:rPr>
                <w:rFonts w:ascii="GHEA Grapalat" w:hAnsi="GHEA Grapalat"/>
                <w:sz w:val="20"/>
                <w:szCs w:val="20"/>
                <w:lang w:val="ru-RU"/>
              </w:rPr>
            </w:pPr>
            <w:r w:rsidRPr="008B3923">
              <w:rPr>
                <w:rFonts w:ascii="GHEA Grapalat" w:hAnsi="GHEA Grapalat"/>
                <w:sz w:val="20"/>
                <w:szCs w:val="20"/>
                <w:lang w:val="ru-RU"/>
              </w:rPr>
              <w:t>Решение</w:t>
            </w:r>
            <w:r w:rsidR="00434281" w:rsidRPr="008B3923">
              <w:rPr>
                <w:rFonts w:ascii="GHEA Grapalat" w:hAnsi="GHEA Grapalat"/>
                <w:sz w:val="20"/>
                <w:szCs w:val="20"/>
                <w:lang w:val="ru-RU"/>
              </w:rPr>
              <w:t xml:space="preserve"> Совета ЗАО «АйДи Банк» номер </w:t>
            </w:r>
            <w:r w:rsidR="00D34D7B" w:rsidRPr="00D34D7B">
              <w:rPr>
                <w:rFonts w:ascii="GHEA Grapalat" w:hAnsi="GHEA Grapalat"/>
                <w:sz w:val="20"/>
                <w:szCs w:val="20"/>
                <w:lang w:val="ru-RU"/>
              </w:rPr>
              <w:t>06</w:t>
            </w:r>
            <w:r w:rsidR="00434281" w:rsidRPr="008B3923">
              <w:rPr>
                <w:rFonts w:ascii="GHEA Grapalat" w:hAnsi="GHEA Grapalat"/>
                <w:sz w:val="20"/>
                <w:szCs w:val="20"/>
                <w:lang w:val="ru-RU"/>
              </w:rPr>
              <w:t xml:space="preserve"> от </w:t>
            </w:r>
            <w:r w:rsidR="00D34D7B" w:rsidRPr="00D34D7B">
              <w:rPr>
                <w:rFonts w:ascii="GHEA Grapalat" w:hAnsi="GHEA Grapalat"/>
                <w:sz w:val="20"/>
                <w:szCs w:val="20"/>
                <w:lang w:val="ru-RU"/>
              </w:rPr>
              <w:t>25</w:t>
            </w:r>
            <w:r w:rsidR="00434281" w:rsidRPr="008B3923">
              <w:rPr>
                <w:rFonts w:ascii="GHEA Grapalat" w:hAnsi="GHEA Grapalat"/>
                <w:sz w:val="20"/>
                <w:szCs w:val="20"/>
                <w:lang w:val="ru-RU"/>
              </w:rPr>
              <w:t xml:space="preserve">-го </w:t>
            </w:r>
            <w:r w:rsidR="00D34D7B">
              <w:rPr>
                <w:rFonts w:ascii="GHEA Grapalat" w:hAnsi="GHEA Grapalat"/>
                <w:sz w:val="20"/>
                <w:szCs w:val="20"/>
                <w:lang w:val="ru-RU"/>
              </w:rPr>
              <w:t>июня</w:t>
            </w:r>
            <w:r w:rsidR="00434281" w:rsidRPr="008B3923">
              <w:rPr>
                <w:rFonts w:ascii="GHEA Grapalat" w:hAnsi="GHEA Grapalat"/>
                <w:sz w:val="20"/>
                <w:szCs w:val="20"/>
                <w:lang w:val="ru-RU"/>
              </w:rPr>
              <w:t xml:space="preserve"> 202</w:t>
            </w:r>
            <w:r w:rsidR="00D34D7B">
              <w:rPr>
                <w:rFonts w:ascii="GHEA Grapalat" w:hAnsi="GHEA Grapalat"/>
                <w:sz w:val="20"/>
                <w:szCs w:val="20"/>
                <w:lang w:val="ru-RU"/>
              </w:rPr>
              <w:t>1</w:t>
            </w:r>
            <w:r w:rsidR="00434281" w:rsidRPr="008B3923">
              <w:rPr>
                <w:rFonts w:ascii="GHEA Grapalat" w:hAnsi="GHEA Grapalat"/>
                <w:sz w:val="20"/>
                <w:szCs w:val="20"/>
                <w:lang w:val="ru-RU"/>
              </w:rPr>
              <w:t xml:space="preserve"> года. </w:t>
            </w:r>
            <w:r w:rsidRPr="008B3923">
              <w:rPr>
                <w:rFonts w:ascii="GHEA Grapalat" w:hAnsi="GHEA Grapalat"/>
                <w:sz w:val="20"/>
                <w:szCs w:val="20"/>
                <w:lang w:val="ru-RU"/>
              </w:rPr>
              <w:t xml:space="preserve">Решение </w:t>
            </w:r>
            <w:r w:rsidR="00434281" w:rsidRPr="008B3923">
              <w:rPr>
                <w:rFonts w:ascii="GHEA Grapalat" w:hAnsi="GHEA Grapalat"/>
                <w:sz w:val="20"/>
                <w:szCs w:val="20"/>
                <w:lang w:val="ru-RU"/>
              </w:rPr>
              <w:t xml:space="preserve">Правления ЗАО «АйДи Банк» номер </w:t>
            </w:r>
            <w:r w:rsidR="009350DE">
              <w:rPr>
                <w:rFonts w:ascii="GHEA Grapalat" w:hAnsi="GHEA Grapalat"/>
                <w:sz w:val="20"/>
                <w:szCs w:val="20"/>
                <w:lang w:val="ru-RU"/>
              </w:rPr>
              <w:t>27</w:t>
            </w:r>
            <w:r w:rsidR="00434281" w:rsidRPr="008B3923">
              <w:rPr>
                <w:rFonts w:ascii="GHEA Grapalat" w:hAnsi="GHEA Grapalat"/>
                <w:sz w:val="20"/>
                <w:szCs w:val="20"/>
                <w:lang w:val="ru-RU"/>
              </w:rPr>
              <w:t xml:space="preserve">-Л от </w:t>
            </w:r>
            <w:r w:rsidR="004D0C28">
              <w:rPr>
                <w:rFonts w:ascii="GHEA Grapalat" w:hAnsi="GHEA Grapalat"/>
                <w:sz w:val="20"/>
                <w:szCs w:val="20"/>
                <w:lang w:val="ru-RU"/>
              </w:rPr>
              <w:t>22-го февраля</w:t>
            </w:r>
            <w:r w:rsidR="009350DE">
              <w:rPr>
                <w:rFonts w:ascii="GHEA Grapalat" w:hAnsi="GHEA Grapalat"/>
                <w:sz w:val="20"/>
                <w:szCs w:val="20"/>
                <w:lang w:val="ru-RU"/>
              </w:rPr>
              <w:t xml:space="preserve"> 2022г.</w:t>
            </w:r>
          </w:p>
        </w:tc>
      </w:tr>
      <w:tr w:rsidR="00434281" w:rsidRPr="008B3923" w:rsidTr="00FB3DFF">
        <w:tc>
          <w:tcPr>
            <w:tcW w:w="542" w:type="dxa"/>
            <w:shd w:val="clear" w:color="auto" w:fill="F2F2F2"/>
          </w:tcPr>
          <w:p w:rsidR="00434281" w:rsidRPr="008B3923" w:rsidRDefault="00434281" w:rsidP="00B108B0">
            <w:pPr>
              <w:pStyle w:val="ListParagraph"/>
              <w:autoSpaceDE w:val="0"/>
              <w:autoSpaceDN w:val="0"/>
              <w:adjustRightInd w:val="0"/>
              <w:ind w:left="0"/>
              <w:rPr>
                <w:rFonts w:ascii="GHEA Grapalat" w:hAnsi="GHEA Grapalat" w:cs="Sylfaen"/>
                <w:sz w:val="26"/>
                <w:szCs w:val="26"/>
                <w:lang w:val="ru-RU"/>
              </w:rPr>
            </w:pPr>
          </w:p>
        </w:tc>
        <w:tc>
          <w:tcPr>
            <w:tcW w:w="10438" w:type="dxa"/>
            <w:gridSpan w:val="2"/>
            <w:shd w:val="clear" w:color="auto" w:fill="F2F2F2"/>
          </w:tcPr>
          <w:p w:rsidR="00434281" w:rsidRPr="008B3923" w:rsidRDefault="00434281" w:rsidP="00B108B0">
            <w:pPr>
              <w:autoSpaceDE w:val="0"/>
              <w:autoSpaceDN w:val="0"/>
              <w:adjustRightInd w:val="0"/>
              <w:spacing w:after="0"/>
              <w:rPr>
                <w:rFonts w:ascii="GHEA Grapalat" w:hAnsi="GHEA Grapalat"/>
                <w:sz w:val="26"/>
                <w:szCs w:val="26"/>
                <w:lang w:val="ru-RU"/>
              </w:rPr>
            </w:pPr>
            <w:r w:rsidRPr="008B3923">
              <w:rPr>
                <w:rFonts w:ascii="GHEA Grapalat" w:hAnsi="GHEA Grapalat" w:cs="Calibri Light"/>
                <w:b/>
                <w:color w:val="F5821E"/>
                <w:sz w:val="28"/>
                <w:szCs w:val="28"/>
                <w:lang w:val="ru-RU"/>
              </w:rPr>
              <w:t>СВЕДЕНИЯ О КУПОНЕ</w:t>
            </w:r>
          </w:p>
        </w:tc>
      </w:tr>
      <w:tr w:rsidR="00434281" w:rsidRPr="008B3923" w:rsidTr="00FB3DFF">
        <w:tc>
          <w:tcPr>
            <w:tcW w:w="542" w:type="dxa"/>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14.</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Первый день </w:t>
            </w:r>
            <w:r w:rsidR="00737346" w:rsidRPr="008B3923">
              <w:rPr>
                <w:rFonts w:ascii="GHEA Grapalat" w:eastAsia="Tahoma" w:hAnsi="GHEA Grapalat" w:cs="Tahoma"/>
                <w:sz w:val="20"/>
                <w:szCs w:val="20"/>
                <w:lang w:val="ru-RU"/>
              </w:rPr>
              <w:t>расчета купона</w:t>
            </w:r>
          </w:p>
        </w:tc>
        <w:tc>
          <w:tcPr>
            <w:tcW w:w="7595" w:type="dxa"/>
          </w:tcPr>
          <w:p w:rsidR="00434281" w:rsidRPr="008B3923" w:rsidRDefault="005E2678" w:rsidP="00B108B0">
            <w:pPr>
              <w:autoSpaceDE w:val="0"/>
              <w:autoSpaceDN w:val="0"/>
              <w:adjustRightInd w:val="0"/>
              <w:jc w:val="both"/>
              <w:rPr>
                <w:rFonts w:ascii="GHEA Grapalat" w:hAnsi="GHEA Grapalat"/>
                <w:sz w:val="20"/>
                <w:szCs w:val="20"/>
                <w:lang w:val="ru-RU"/>
              </w:rPr>
            </w:pPr>
            <w:r>
              <w:rPr>
                <w:rFonts w:ascii="GHEA Grapalat" w:hAnsi="GHEA Grapalat"/>
                <w:sz w:val="20"/>
                <w:szCs w:val="20"/>
                <w:lang w:val="ru-RU"/>
              </w:rPr>
              <w:t>25</w:t>
            </w:r>
            <w:r w:rsidR="009350DE">
              <w:rPr>
                <w:rFonts w:ascii="GHEA Grapalat" w:hAnsi="GHEA Grapalat"/>
                <w:sz w:val="20"/>
                <w:szCs w:val="20"/>
                <w:lang w:val="ru-RU"/>
              </w:rPr>
              <w:t>-го февраля 2022г.</w:t>
            </w:r>
          </w:p>
        </w:tc>
      </w:tr>
      <w:tr w:rsidR="00434281" w:rsidRPr="009350DE" w:rsidTr="00FB3DFF">
        <w:trPr>
          <w:trHeight w:val="2555"/>
        </w:trPr>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15.</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Процентная ставка купона и </w:t>
            </w:r>
            <w:r w:rsidR="00737346" w:rsidRPr="008B3923">
              <w:rPr>
                <w:rFonts w:ascii="GHEA Grapalat" w:eastAsia="Tahoma" w:hAnsi="GHEA Grapalat" w:cs="Tahoma"/>
                <w:sz w:val="20"/>
                <w:szCs w:val="20"/>
                <w:lang w:val="ru-RU"/>
              </w:rPr>
              <w:t>частота выплат</w:t>
            </w:r>
            <w:r w:rsidRPr="008B3923">
              <w:rPr>
                <w:rFonts w:ascii="GHEA Grapalat" w:hAnsi="GHEA Grapalat" w:cs="Sylfaen"/>
                <w:sz w:val="20"/>
                <w:szCs w:val="20"/>
                <w:lang w:val="ru-RU"/>
              </w:rPr>
              <w:t xml:space="preserve">, если процентная ставка купона плавающая, то представить информацию о том, от какого показателя (его изменения) зависит величина процентной ставки, и где можно получить информацию об этом показателе/его изменении </w:t>
            </w:r>
          </w:p>
        </w:tc>
        <w:tc>
          <w:tcPr>
            <w:tcW w:w="7595" w:type="dxa"/>
            <w:vAlign w:val="center"/>
          </w:tcPr>
          <w:p w:rsidR="00434281" w:rsidRPr="008B3923" w:rsidRDefault="005E2678" w:rsidP="00B108B0">
            <w:pPr>
              <w:autoSpaceDE w:val="0"/>
              <w:autoSpaceDN w:val="0"/>
              <w:adjustRightInd w:val="0"/>
              <w:jc w:val="both"/>
              <w:rPr>
                <w:rFonts w:ascii="GHEA Grapalat" w:hAnsi="GHEA Grapalat"/>
                <w:sz w:val="20"/>
                <w:szCs w:val="20"/>
                <w:lang w:val="ru-RU"/>
              </w:rPr>
            </w:pPr>
            <w:r>
              <w:rPr>
                <w:rFonts w:ascii="GHEA Grapalat" w:hAnsi="GHEA Grapalat"/>
                <w:sz w:val="20"/>
                <w:szCs w:val="20"/>
                <w:lang w:val="ru-RU"/>
              </w:rPr>
              <w:t>9,25</w:t>
            </w:r>
            <w:r w:rsidR="00434281" w:rsidRPr="008B3923">
              <w:rPr>
                <w:rFonts w:ascii="GHEA Grapalat" w:hAnsi="GHEA Grapalat"/>
                <w:sz w:val="20"/>
                <w:szCs w:val="20"/>
                <w:lang w:val="ru-RU"/>
              </w:rPr>
              <w:t>% (</w:t>
            </w:r>
            <w:r>
              <w:rPr>
                <w:rFonts w:ascii="GHEA Grapalat" w:hAnsi="GHEA Grapalat"/>
                <w:sz w:val="20"/>
                <w:szCs w:val="20"/>
                <w:lang w:val="ru-RU"/>
              </w:rPr>
              <w:t>девять целых двадцать пять)</w:t>
            </w:r>
            <w:r w:rsidR="00434281" w:rsidRPr="008B3923">
              <w:rPr>
                <w:rFonts w:ascii="GHEA Grapalat" w:hAnsi="GHEA Grapalat"/>
                <w:sz w:val="20"/>
                <w:szCs w:val="20"/>
                <w:lang w:val="ru-RU"/>
              </w:rPr>
              <w:t xml:space="preserve"> процентов номинальной стоимости и с периодичностью оплаты 3 (три) месяца.</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16.</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Конкретные дни оплат купона (день, месяц, год)</w:t>
            </w:r>
          </w:p>
        </w:tc>
        <w:tc>
          <w:tcPr>
            <w:tcW w:w="7595" w:type="dxa"/>
            <w:vAlign w:val="center"/>
          </w:tcPr>
          <w:p w:rsidR="00434281" w:rsidRPr="009350DE" w:rsidRDefault="00D7741F" w:rsidP="00B108B0">
            <w:pPr>
              <w:autoSpaceDE w:val="0"/>
              <w:autoSpaceDN w:val="0"/>
              <w:adjustRightInd w:val="0"/>
              <w:jc w:val="both"/>
              <w:rPr>
                <w:rFonts w:ascii="GHEA Grapalat" w:hAnsi="GHEA Grapalat"/>
                <w:sz w:val="20"/>
                <w:szCs w:val="20"/>
                <w:lang w:val="ru-RU"/>
              </w:rPr>
            </w:pPr>
            <w:r w:rsidRPr="008B3923">
              <w:rPr>
                <w:rFonts w:ascii="GHEA Grapalat" w:hAnsi="GHEA Grapalat"/>
                <w:sz w:val="20"/>
                <w:szCs w:val="20"/>
                <w:lang w:val="ru-RU"/>
              </w:rPr>
              <w:t xml:space="preserve">Дни исчисления купона - </w:t>
            </w:r>
            <w:r w:rsidR="00ED0207">
              <w:t>25.05.2022, 25.08.2022, 25.11.2022, 25.02.2023, 25.05.2023, 25.08.2023, 25.11.2023, 25.02.2024. 25.05.2024</w:t>
            </w:r>
          </w:p>
          <w:p w:rsidR="00434281" w:rsidRPr="008B3923" w:rsidRDefault="00737346" w:rsidP="00B108B0">
            <w:pPr>
              <w:autoSpaceDE w:val="0"/>
              <w:autoSpaceDN w:val="0"/>
              <w:adjustRightInd w:val="0"/>
              <w:jc w:val="both"/>
              <w:rPr>
                <w:rFonts w:ascii="GHEA Grapalat" w:hAnsi="GHEA Grapalat"/>
                <w:sz w:val="20"/>
                <w:szCs w:val="20"/>
                <w:lang w:val="ru-RU"/>
              </w:rPr>
            </w:pPr>
            <w:r w:rsidRPr="008B3923">
              <w:rPr>
                <w:rFonts w:ascii="GHEA Grapalat" w:eastAsia="Tahoma" w:hAnsi="GHEA Grapalat" w:cs="Tahoma"/>
                <w:sz w:val="20"/>
                <w:szCs w:val="20"/>
                <w:lang w:val="ru-RU"/>
              </w:rPr>
              <w:t xml:space="preserve">Выплаты </w:t>
            </w:r>
            <w:r w:rsidR="00434281" w:rsidRPr="008B3923">
              <w:rPr>
                <w:rFonts w:ascii="GHEA Grapalat" w:hAnsi="GHEA Grapalat"/>
                <w:sz w:val="20"/>
                <w:szCs w:val="20"/>
                <w:lang w:val="ru-RU"/>
              </w:rPr>
              <w:t>купона производятся в дни расчета купона, за исключением тех случаев, когда день расчета купона является нерабочим днем: в подобном случае купон оплачивается в первый рабочий день, последующий дню расчета купона.</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17.</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П</w:t>
            </w:r>
            <w:r w:rsidR="00D7741F" w:rsidRPr="008B3923">
              <w:rPr>
                <w:rFonts w:ascii="GHEA Grapalat" w:hAnsi="GHEA Grapalat" w:cs="Sylfaen"/>
                <w:sz w:val="20"/>
                <w:szCs w:val="20"/>
                <w:lang w:val="ru-RU"/>
              </w:rPr>
              <w:t>о</w:t>
            </w:r>
            <w:r w:rsidRPr="008B3923">
              <w:rPr>
                <w:rFonts w:ascii="GHEA Grapalat" w:hAnsi="GHEA Grapalat" w:cs="Sylfaen"/>
                <w:sz w:val="20"/>
                <w:szCs w:val="20"/>
                <w:lang w:val="ru-RU"/>
              </w:rPr>
              <w:t>р</w:t>
            </w:r>
            <w:r w:rsidR="00D7741F" w:rsidRPr="008B3923">
              <w:rPr>
                <w:rFonts w:ascii="GHEA Grapalat" w:hAnsi="GHEA Grapalat" w:cs="Sylfaen"/>
                <w:sz w:val="20"/>
                <w:szCs w:val="20"/>
                <w:lang w:val="ru-RU"/>
              </w:rPr>
              <w:t>яд</w:t>
            </w:r>
            <w:r w:rsidRPr="008B3923">
              <w:rPr>
                <w:rFonts w:ascii="GHEA Grapalat" w:hAnsi="GHEA Grapalat" w:cs="Sylfaen"/>
                <w:sz w:val="20"/>
                <w:szCs w:val="20"/>
                <w:lang w:val="ru-RU"/>
              </w:rPr>
              <w:t xml:space="preserve">ок </w:t>
            </w:r>
            <w:r w:rsidR="00737346" w:rsidRPr="008B3923">
              <w:rPr>
                <w:rFonts w:ascii="GHEA Grapalat" w:eastAsia="Tahoma" w:hAnsi="GHEA Grapalat" w:cs="Tahoma"/>
                <w:sz w:val="20"/>
                <w:szCs w:val="20"/>
                <w:lang w:val="ru-RU"/>
              </w:rPr>
              <w:t xml:space="preserve">расчета </w:t>
            </w:r>
            <w:r w:rsidRPr="008B3923">
              <w:rPr>
                <w:rFonts w:ascii="GHEA Grapalat" w:hAnsi="GHEA Grapalat" w:cs="Sylfaen"/>
                <w:sz w:val="20"/>
                <w:szCs w:val="20"/>
                <w:lang w:val="ru-RU"/>
              </w:rPr>
              <w:t>дней купона (например 30/360, Act/Act, Act/360 и т.д.)</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r w:rsidRPr="008B3923">
              <w:rPr>
                <w:rFonts w:ascii="GHEA Grapalat" w:hAnsi="GHEA Grapalat"/>
                <w:sz w:val="20"/>
                <w:szCs w:val="20"/>
                <w:lang w:val="ru-RU"/>
              </w:rPr>
              <w:t>Фактические дни в течение стадии купона/ Фактические дни в течение года (Actual/Actual)</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18</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Лицо, осуществляющее расчет плавающего купона </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r w:rsidRPr="008B3923">
              <w:rPr>
                <w:rFonts w:ascii="GHEA Grapalat" w:hAnsi="GHEA Grapalat" w:cs="Sylfaen"/>
                <w:sz w:val="20"/>
                <w:szCs w:val="20"/>
                <w:lang w:val="ru-RU"/>
              </w:rPr>
              <w:t>Не применимо</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19</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Другие существенные условия расчета купона </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20</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Положение о ценных бумагах с нулевым купоном (</w:t>
            </w:r>
            <w:r w:rsidR="00737346" w:rsidRPr="008B3923">
              <w:rPr>
                <w:rFonts w:ascii="GHEA Grapalat" w:eastAsia="Tahoma" w:hAnsi="GHEA Grapalat" w:cs="Tahoma"/>
                <w:sz w:val="20"/>
                <w:szCs w:val="20"/>
                <w:lang w:val="ru-RU"/>
              </w:rPr>
              <w:t>дисконтированным</w:t>
            </w:r>
            <w:r w:rsidRPr="008B3923">
              <w:rPr>
                <w:rFonts w:ascii="GHEA Grapalat" w:hAnsi="GHEA Grapalat" w:cs="Sylfaen"/>
                <w:sz w:val="20"/>
                <w:szCs w:val="20"/>
                <w:lang w:val="ru-RU"/>
              </w:rPr>
              <w:t>) (отмечается</w:t>
            </w:r>
          </w:p>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lastRenderedPageBreak/>
              <w:t>«применимо» или «не применимо»)</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r w:rsidRPr="008B3923">
              <w:rPr>
                <w:rFonts w:ascii="GHEA Grapalat" w:hAnsi="GHEA Grapalat" w:cs="Sylfaen"/>
                <w:sz w:val="20"/>
                <w:szCs w:val="20"/>
                <w:lang w:val="ru-RU"/>
              </w:rPr>
              <w:lastRenderedPageBreak/>
              <w:t>Не применимо</w:t>
            </w:r>
          </w:p>
        </w:tc>
      </w:tr>
      <w:tr w:rsidR="00434281" w:rsidRPr="009350DE" w:rsidTr="00FB3DFF">
        <w:tc>
          <w:tcPr>
            <w:tcW w:w="542" w:type="dxa"/>
            <w:shd w:val="clear" w:color="auto" w:fill="F2F2F2"/>
          </w:tcPr>
          <w:p w:rsidR="00434281" w:rsidRPr="008B3923" w:rsidRDefault="00434281" w:rsidP="00B108B0">
            <w:pPr>
              <w:pStyle w:val="ListParagraph"/>
              <w:autoSpaceDE w:val="0"/>
              <w:autoSpaceDN w:val="0"/>
              <w:adjustRightInd w:val="0"/>
              <w:ind w:left="0"/>
              <w:rPr>
                <w:rFonts w:ascii="GHEA Grapalat" w:hAnsi="GHEA Grapalat" w:cs="Sylfaen"/>
                <w:sz w:val="26"/>
                <w:szCs w:val="26"/>
                <w:lang w:val="ru-RU"/>
              </w:rPr>
            </w:pPr>
          </w:p>
        </w:tc>
        <w:tc>
          <w:tcPr>
            <w:tcW w:w="10438" w:type="dxa"/>
            <w:gridSpan w:val="2"/>
            <w:shd w:val="clear" w:color="auto" w:fill="F2F2F2"/>
          </w:tcPr>
          <w:p w:rsidR="00434281" w:rsidRPr="008B3923" w:rsidRDefault="00434281" w:rsidP="00B108B0">
            <w:pPr>
              <w:autoSpaceDE w:val="0"/>
              <w:autoSpaceDN w:val="0"/>
              <w:adjustRightInd w:val="0"/>
              <w:spacing w:after="0"/>
              <w:rPr>
                <w:rFonts w:ascii="GHEA Grapalat" w:hAnsi="GHEA Grapalat"/>
                <w:sz w:val="26"/>
                <w:szCs w:val="26"/>
                <w:lang w:val="ru-RU"/>
              </w:rPr>
            </w:pPr>
            <w:r w:rsidRPr="008B3923">
              <w:rPr>
                <w:rFonts w:ascii="GHEA Grapalat" w:hAnsi="GHEA Grapalat" w:cs="Calibri Light"/>
                <w:b/>
                <w:color w:val="F5821E"/>
                <w:sz w:val="28"/>
                <w:szCs w:val="28"/>
                <w:lang w:val="ru-RU"/>
              </w:rPr>
              <w:t xml:space="preserve">ИНФОРМАЦИЯ О ПОГАШЕНИИ ОСНОВНОЙ СУММЫ </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21.</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Срок погашения (частичных погашений)</w:t>
            </w:r>
          </w:p>
          <w:p w:rsidR="00434281" w:rsidRPr="008B3923" w:rsidRDefault="00434281" w:rsidP="00B108B0">
            <w:pPr>
              <w:autoSpaceDE w:val="0"/>
              <w:autoSpaceDN w:val="0"/>
              <w:adjustRightInd w:val="0"/>
              <w:jc w:val="both"/>
              <w:rPr>
                <w:rFonts w:ascii="GHEA Grapalat" w:hAnsi="GHEA Grapalat" w:cs="Sylfaen"/>
                <w:sz w:val="20"/>
                <w:szCs w:val="20"/>
                <w:lang w:val="ru-RU"/>
              </w:rPr>
            </w:pPr>
          </w:p>
        </w:tc>
        <w:tc>
          <w:tcPr>
            <w:tcW w:w="7595" w:type="dxa"/>
            <w:vAlign w:val="center"/>
          </w:tcPr>
          <w:p w:rsidR="00434281" w:rsidRPr="008B3923" w:rsidRDefault="005200BA" w:rsidP="00B108B0">
            <w:pPr>
              <w:autoSpaceDE w:val="0"/>
              <w:autoSpaceDN w:val="0"/>
              <w:adjustRightInd w:val="0"/>
              <w:rPr>
                <w:rFonts w:ascii="GHEA Grapalat" w:hAnsi="GHEA Grapalat"/>
                <w:sz w:val="20"/>
                <w:szCs w:val="20"/>
                <w:lang w:val="ru-RU"/>
              </w:rPr>
            </w:pPr>
            <w:r w:rsidRPr="008B3923">
              <w:rPr>
                <w:rFonts w:ascii="GHEA Grapalat" w:hAnsi="GHEA Grapalat"/>
                <w:sz w:val="20"/>
                <w:szCs w:val="20"/>
                <w:lang w:val="ru-RU"/>
              </w:rPr>
              <w:t>О</w:t>
            </w:r>
            <w:r w:rsidR="00434281" w:rsidRPr="008B3923">
              <w:rPr>
                <w:rFonts w:ascii="GHEA Grapalat" w:hAnsi="GHEA Grapalat"/>
                <w:sz w:val="20"/>
                <w:szCs w:val="20"/>
                <w:lang w:val="ru-RU"/>
              </w:rPr>
              <w:t xml:space="preserve">блигации будут погашены </w:t>
            </w:r>
            <w:r w:rsidR="009350DE">
              <w:rPr>
                <w:rFonts w:ascii="GHEA Grapalat" w:hAnsi="GHEA Grapalat"/>
                <w:sz w:val="20"/>
                <w:szCs w:val="20"/>
                <w:lang w:val="ru-RU"/>
              </w:rPr>
              <w:t>7-го мая 2024г.</w:t>
            </w:r>
            <w:r w:rsidR="00434281" w:rsidRPr="008B3923">
              <w:rPr>
                <w:rFonts w:ascii="GHEA Grapalat" w:hAnsi="GHEA Grapalat"/>
                <w:sz w:val="20"/>
                <w:szCs w:val="20"/>
                <w:lang w:val="ru-RU"/>
              </w:rPr>
              <w:t xml:space="preserve"> </w:t>
            </w:r>
          </w:p>
          <w:p w:rsidR="00434281" w:rsidRPr="008B3923" w:rsidRDefault="00434281" w:rsidP="005200BA">
            <w:pPr>
              <w:autoSpaceDE w:val="0"/>
              <w:autoSpaceDN w:val="0"/>
              <w:adjustRightInd w:val="0"/>
              <w:rPr>
                <w:rFonts w:ascii="GHEA Grapalat" w:hAnsi="GHEA Grapalat"/>
                <w:sz w:val="20"/>
                <w:szCs w:val="20"/>
                <w:lang w:val="ru-RU"/>
              </w:rPr>
            </w:pPr>
            <w:r w:rsidRPr="008B3923">
              <w:rPr>
                <w:rFonts w:ascii="GHEA Grapalat" w:hAnsi="GHEA Grapalat"/>
                <w:sz w:val="20"/>
                <w:szCs w:val="20"/>
                <w:lang w:val="ru-RU"/>
              </w:rPr>
              <w:t xml:space="preserve">Суммы погашения облигаций выплачиваются </w:t>
            </w:r>
            <w:r w:rsidR="00737346" w:rsidRPr="008B3923">
              <w:rPr>
                <w:rFonts w:ascii="GHEA Grapalat" w:eastAsia="Tahoma" w:hAnsi="GHEA Grapalat" w:cs="Tahoma"/>
                <w:sz w:val="20"/>
                <w:szCs w:val="20"/>
                <w:lang w:val="ru-RU"/>
              </w:rPr>
              <w:t>владельцам</w:t>
            </w:r>
            <w:r w:rsidR="00737346" w:rsidRPr="008B3923">
              <w:rPr>
                <w:rFonts w:ascii="GHEA Grapalat" w:hAnsi="GHEA Grapalat"/>
                <w:sz w:val="20"/>
                <w:szCs w:val="20"/>
                <w:lang w:val="ru-RU"/>
              </w:rPr>
              <w:t xml:space="preserve"> </w:t>
            </w:r>
            <w:r w:rsidRPr="008B3923">
              <w:rPr>
                <w:rFonts w:ascii="GHEA Grapalat" w:hAnsi="GHEA Grapalat"/>
                <w:sz w:val="20"/>
                <w:szCs w:val="20"/>
                <w:lang w:val="ru-RU"/>
              </w:rPr>
              <w:t>/номинальным держателям облигаций в день погашения облигаций. Когда день погашения является нерабочим днем, то суммы погашений выплачиваются в рабочий день, последующий дню погашения.</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22.</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Стоимость погашения (частичных погашений), если невозможно, то указывается методика расчета</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r w:rsidRPr="008B3923">
              <w:rPr>
                <w:rFonts w:ascii="GHEA Grapalat" w:hAnsi="GHEA Grapalat"/>
                <w:sz w:val="20"/>
                <w:szCs w:val="20"/>
                <w:lang w:val="ru-RU"/>
              </w:rPr>
              <w:t>10</w:t>
            </w:r>
            <w:r w:rsidR="00ED0207">
              <w:rPr>
                <w:rFonts w:ascii="GHEA Grapalat" w:hAnsi="GHEA Grapalat"/>
                <w:sz w:val="20"/>
                <w:szCs w:val="20"/>
                <w:lang w:val="ru-RU"/>
              </w:rPr>
              <w:t xml:space="preserve"> </w:t>
            </w:r>
            <w:r w:rsidRPr="008B3923">
              <w:rPr>
                <w:rFonts w:ascii="GHEA Grapalat" w:hAnsi="GHEA Grapalat"/>
                <w:sz w:val="20"/>
                <w:szCs w:val="20"/>
                <w:lang w:val="ru-RU"/>
              </w:rPr>
              <w:t>0</w:t>
            </w:r>
            <w:r w:rsidR="00ED0207">
              <w:rPr>
                <w:rFonts w:ascii="GHEA Grapalat" w:hAnsi="GHEA Grapalat"/>
                <w:sz w:val="20"/>
                <w:szCs w:val="20"/>
                <w:lang w:val="ru-RU"/>
              </w:rPr>
              <w:t>00</w:t>
            </w:r>
            <w:r w:rsidRPr="008B3923">
              <w:rPr>
                <w:rFonts w:ascii="GHEA Grapalat" w:hAnsi="GHEA Grapalat"/>
                <w:sz w:val="20"/>
                <w:szCs w:val="20"/>
                <w:lang w:val="ru-RU"/>
              </w:rPr>
              <w:t xml:space="preserve"> (</w:t>
            </w:r>
            <w:r w:rsidR="00ED0207">
              <w:rPr>
                <w:rFonts w:ascii="GHEA Grapalat" w:hAnsi="GHEA Grapalat"/>
                <w:sz w:val="20"/>
                <w:szCs w:val="20"/>
                <w:lang w:val="ru-RU"/>
              </w:rPr>
              <w:t>десять тысяч</w:t>
            </w:r>
            <w:r w:rsidRPr="008B3923">
              <w:rPr>
                <w:rFonts w:ascii="GHEA Grapalat" w:hAnsi="GHEA Grapalat"/>
                <w:sz w:val="20"/>
                <w:szCs w:val="20"/>
                <w:lang w:val="ru-RU"/>
              </w:rPr>
              <w:t xml:space="preserve">) </w:t>
            </w:r>
            <w:proofErr w:type="spellStart"/>
            <w:r w:rsidRPr="008B3923">
              <w:rPr>
                <w:rFonts w:ascii="GHEA Grapalat" w:hAnsi="GHEA Grapalat"/>
                <w:sz w:val="20"/>
                <w:szCs w:val="20"/>
                <w:lang w:val="ru-RU"/>
              </w:rPr>
              <w:t>д</w:t>
            </w:r>
            <w:r w:rsidR="00ED0207">
              <w:rPr>
                <w:rFonts w:ascii="GHEA Grapalat" w:hAnsi="GHEA Grapalat"/>
                <w:sz w:val="20"/>
                <w:szCs w:val="20"/>
                <w:lang w:val="ru-RU"/>
              </w:rPr>
              <w:t>рамов</w:t>
            </w:r>
            <w:proofErr w:type="spellEnd"/>
            <w:r w:rsidR="00ED0207">
              <w:rPr>
                <w:rFonts w:ascii="GHEA Grapalat" w:hAnsi="GHEA Grapalat"/>
                <w:sz w:val="20"/>
                <w:szCs w:val="20"/>
                <w:lang w:val="ru-RU"/>
              </w:rPr>
              <w:t xml:space="preserve"> РА </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23.</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Изменение стоимости погашения (заполняются все те условия, в случае которых возможно изменение стоимости погашения)</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r w:rsidRPr="008B3923">
              <w:rPr>
                <w:rFonts w:ascii="GHEA Grapalat" w:hAnsi="GHEA Grapalat" w:cs="Sylfaen"/>
                <w:sz w:val="20"/>
                <w:szCs w:val="20"/>
                <w:lang w:val="ru-RU"/>
              </w:rPr>
              <w:t>Не применимо</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24.</w:t>
            </w:r>
          </w:p>
        </w:tc>
        <w:tc>
          <w:tcPr>
            <w:tcW w:w="2843" w:type="dxa"/>
            <w:vAlign w:val="center"/>
          </w:tcPr>
          <w:p w:rsidR="00434281" w:rsidRPr="008B3923" w:rsidRDefault="00434281" w:rsidP="009F29FD">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Возможность досрочного погашения по инициативе Выпускающего/кол опцион (отмечается</w:t>
            </w:r>
          </w:p>
          <w:p w:rsidR="00434281" w:rsidRPr="008B3923" w:rsidRDefault="00434281" w:rsidP="009F29FD">
            <w:pPr>
              <w:autoSpaceDE w:val="0"/>
              <w:autoSpaceDN w:val="0"/>
              <w:adjustRightInd w:val="0"/>
              <w:jc w:val="both"/>
              <w:rPr>
                <w:rFonts w:ascii="GHEA Grapalat" w:hAnsi="GHEA Grapalat" w:cs="Sylfaen"/>
                <w:sz w:val="20"/>
                <w:szCs w:val="20"/>
                <w:highlight w:val="yellow"/>
                <w:lang w:val="ru-RU"/>
              </w:rPr>
            </w:pPr>
            <w:r w:rsidRPr="008B3923">
              <w:rPr>
                <w:rFonts w:ascii="GHEA Grapalat" w:hAnsi="GHEA Grapalat" w:cs="Sylfaen"/>
                <w:sz w:val="20"/>
                <w:szCs w:val="20"/>
                <w:lang w:val="ru-RU"/>
              </w:rPr>
              <w:t>«применимо» или «не применимо»)</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r w:rsidRPr="008B3923">
              <w:rPr>
                <w:rFonts w:ascii="GHEA Grapalat" w:hAnsi="GHEA Grapalat" w:cs="Sylfaen"/>
                <w:sz w:val="20"/>
                <w:szCs w:val="20"/>
                <w:lang w:val="ru-RU"/>
              </w:rPr>
              <w:t>Не применимо</w:t>
            </w:r>
          </w:p>
        </w:tc>
      </w:tr>
      <w:tr w:rsidR="00434281" w:rsidRPr="008B3923" w:rsidTr="00FB3DFF">
        <w:tc>
          <w:tcPr>
            <w:tcW w:w="542" w:type="dxa"/>
            <w:vAlign w:val="center"/>
          </w:tcPr>
          <w:p w:rsidR="00434281" w:rsidRPr="008B3923" w:rsidRDefault="00434281" w:rsidP="00B108B0">
            <w:pPr>
              <w:pStyle w:val="ListParagraph"/>
              <w:ind w:left="0"/>
              <w:rPr>
                <w:rFonts w:ascii="GHEA Grapalat" w:hAnsi="GHEA Grapalat"/>
                <w:sz w:val="20"/>
                <w:szCs w:val="20"/>
                <w:lang w:val="ru-RU"/>
              </w:rPr>
            </w:pP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i/>
                <w:sz w:val="20"/>
                <w:szCs w:val="20"/>
                <w:lang w:val="ru-RU"/>
              </w:rPr>
            </w:pPr>
            <w:r w:rsidRPr="008B3923">
              <w:rPr>
                <w:rFonts w:ascii="GHEA Grapalat" w:hAnsi="GHEA Grapalat" w:cs="Sylfaen"/>
                <w:i/>
                <w:sz w:val="20"/>
                <w:szCs w:val="20"/>
                <w:lang w:val="ru-RU"/>
              </w:rPr>
              <w:t>Срок(и)</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p>
        </w:tc>
      </w:tr>
      <w:tr w:rsidR="00434281" w:rsidRPr="009350DE" w:rsidTr="00FB3DFF">
        <w:tc>
          <w:tcPr>
            <w:tcW w:w="542" w:type="dxa"/>
            <w:vAlign w:val="center"/>
          </w:tcPr>
          <w:p w:rsidR="00434281" w:rsidRPr="008B3923" w:rsidRDefault="00434281" w:rsidP="00B108B0">
            <w:pPr>
              <w:pStyle w:val="ListParagraph"/>
              <w:ind w:left="0"/>
              <w:rPr>
                <w:rFonts w:ascii="GHEA Grapalat" w:hAnsi="GHEA Grapalat"/>
                <w:sz w:val="20"/>
                <w:szCs w:val="20"/>
                <w:lang w:val="ru-RU"/>
              </w:rPr>
            </w:pP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i/>
                <w:sz w:val="20"/>
                <w:szCs w:val="20"/>
                <w:lang w:val="ru-RU"/>
              </w:rPr>
            </w:pPr>
            <w:r w:rsidRPr="008B3923">
              <w:rPr>
                <w:rFonts w:ascii="GHEA Grapalat" w:hAnsi="GHEA Grapalat" w:cs="Sylfaen"/>
                <w:i/>
                <w:sz w:val="20"/>
                <w:szCs w:val="20"/>
                <w:lang w:val="ru-RU"/>
              </w:rPr>
              <w:t>Цена осуществления опциона, метод его расчета (при наличии)</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p>
        </w:tc>
      </w:tr>
      <w:tr w:rsidR="00434281" w:rsidRPr="009350DE" w:rsidTr="00FB3DFF">
        <w:tc>
          <w:tcPr>
            <w:tcW w:w="542" w:type="dxa"/>
            <w:vAlign w:val="center"/>
          </w:tcPr>
          <w:p w:rsidR="00434281" w:rsidRPr="008B3923" w:rsidRDefault="00434281" w:rsidP="00B108B0">
            <w:pPr>
              <w:pStyle w:val="ListParagraph"/>
              <w:ind w:left="0"/>
              <w:rPr>
                <w:rFonts w:ascii="GHEA Grapalat" w:hAnsi="GHEA Grapalat"/>
                <w:sz w:val="20"/>
                <w:szCs w:val="20"/>
                <w:lang w:val="ru-RU"/>
              </w:rPr>
            </w:pPr>
          </w:p>
        </w:tc>
        <w:tc>
          <w:tcPr>
            <w:tcW w:w="2843" w:type="dxa"/>
            <w:vAlign w:val="center"/>
          </w:tcPr>
          <w:p w:rsidR="00434281" w:rsidRPr="008B3923" w:rsidRDefault="00737346" w:rsidP="00B108B0">
            <w:pPr>
              <w:autoSpaceDE w:val="0"/>
              <w:autoSpaceDN w:val="0"/>
              <w:adjustRightInd w:val="0"/>
              <w:jc w:val="both"/>
              <w:rPr>
                <w:rFonts w:ascii="GHEA Grapalat" w:hAnsi="GHEA Grapalat" w:cs="Sylfaen"/>
                <w:i/>
                <w:sz w:val="20"/>
                <w:szCs w:val="20"/>
                <w:lang w:val="ru-RU"/>
              </w:rPr>
            </w:pPr>
            <w:r w:rsidRPr="008B3923">
              <w:rPr>
                <w:rFonts w:ascii="GHEA Grapalat" w:eastAsia="Tahoma" w:hAnsi="GHEA Grapalat" w:cs="Tahoma"/>
                <w:i/>
                <w:sz w:val="20"/>
                <w:szCs w:val="20"/>
                <w:lang w:val="ru-RU"/>
              </w:rPr>
              <w:t>Минимальная и максимальная стоимость погашения при возможности частичного погашения</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p>
        </w:tc>
      </w:tr>
      <w:tr w:rsidR="00434281" w:rsidRPr="008B3923" w:rsidTr="00FB3DFF">
        <w:tc>
          <w:tcPr>
            <w:tcW w:w="542" w:type="dxa"/>
            <w:vAlign w:val="center"/>
          </w:tcPr>
          <w:p w:rsidR="00434281" w:rsidRPr="008B3923" w:rsidRDefault="00434281" w:rsidP="00B108B0">
            <w:pPr>
              <w:pStyle w:val="ListParagraph"/>
              <w:ind w:left="0"/>
              <w:rPr>
                <w:rFonts w:ascii="GHEA Grapalat" w:hAnsi="GHEA Grapalat"/>
                <w:sz w:val="20"/>
                <w:szCs w:val="20"/>
                <w:lang w:val="ru-RU"/>
              </w:rPr>
            </w:pP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i/>
                <w:sz w:val="20"/>
                <w:szCs w:val="20"/>
                <w:lang w:val="ru-RU"/>
              </w:rPr>
            </w:pPr>
            <w:r w:rsidRPr="008B3923">
              <w:rPr>
                <w:rFonts w:ascii="GHEA Grapalat" w:hAnsi="GHEA Grapalat" w:cs="Sylfaen"/>
                <w:i/>
                <w:sz w:val="20"/>
                <w:szCs w:val="20"/>
                <w:lang w:val="ru-RU"/>
              </w:rPr>
              <w:t>Другие сведения</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25.</w:t>
            </w:r>
          </w:p>
        </w:tc>
        <w:tc>
          <w:tcPr>
            <w:tcW w:w="2843" w:type="dxa"/>
            <w:vAlign w:val="center"/>
          </w:tcPr>
          <w:p w:rsidR="00434281" w:rsidRPr="008B3923" w:rsidRDefault="00434281" w:rsidP="009F29FD">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Возможность досрочного погашен</w:t>
            </w:r>
            <w:r w:rsidR="00D7741F" w:rsidRPr="008B3923">
              <w:rPr>
                <w:rFonts w:ascii="GHEA Grapalat" w:hAnsi="GHEA Grapalat" w:cs="Sylfaen"/>
                <w:sz w:val="20"/>
                <w:szCs w:val="20"/>
                <w:lang w:val="ru-RU"/>
              </w:rPr>
              <w:t>ия по инициативе инвестора /</w:t>
            </w:r>
            <w:r w:rsidR="00737346" w:rsidRPr="008B3923">
              <w:rPr>
                <w:rFonts w:ascii="GHEA Grapalat" w:hAnsi="GHEA Grapalat" w:cs="Sylfaen"/>
                <w:sz w:val="20"/>
                <w:szCs w:val="20"/>
                <w:lang w:val="ru-RU"/>
              </w:rPr>
              <w:t xml:space="preserve"> </w:t>
            </w:r>
            <w:r w:rsidRPr="008B3923">
              <w:rPr>
                <w:rFonts w:ascii="GHEA Grapalat" w:hAnsi="GHEA Grapalat" w:cs="Sylfaen"/>
                <w:sz w:val="20"/>
                <w:szCs w:val="20"/>
                <w:lang w:val="ru-RU"/>
              </w:rPr>
              <w:t xml:space="preserve">опцион </w:t>
            </w:r>
            <w:r w:rsidR="00737346" w:rsidRPr="008B3923">
              <w:rPr>
                <w:rFonts w:ascii="GHEA Grapalat" w:hAnsi="GHEA Grapalat" w:cs="Sylfaen"/>
                <w:sz w:val="20"/>
                <w:szCs w:val="20"/>
                <w:lang w:val="ru-RU"/>
              </w:rPr>
              <w:t xml:space="preserve">-пут </w:t>
            </w:r>
            <w:r w:rsidRPr="008B3923">
              <w:rPr>
                <w:rFonts w:ascii="GHEA Grapalat" w:hAnsi="GHEA Grapalat" w:cs="Sylfaen"/>
                <w:sz w:val="20"/>
                <w:szCs w:val="20"/>
                <w:lang w:val="ru-RU"/>
              </w:rPr>
              <w:t>(отмечается</w:t>
            </w:r>
          </w:p>
          <w:p w:rsidR="00434281" w:rsidRPr="008B3923" w:rsidRDefault="00434281" w:rsidP="009F29FD">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«применимо» или «не применимо»)</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r w:rsidRPr="008B3923">
              <w:rPr>
                <w:rFonts w:ascii="GHEA Grapalat" w:hAnsi="GHEA Grapalat" w:cs="Sylfaen"/>
                <w:sz w:val="20"/>
                <w:szCs w:val="20"/>
                <w:lang w:val="ru-RU"/>
              </w:rPr>
              <w:t>Не применимо</w:t>
            </w:r>
          </w:p>
        </w:tc>
      </w:tr>
      <w:tr w:rsidR="00434281" w:rsidRPr="008B3923" w:rsidTr="00FB3DFF">
        <w:tc>
          <w:tcPr>
            <w:tcW w:w="542" w:type="dxa"/>
            <w:vAlign w:val="center"/>
          </w:tcPr>
          <w:p w:rsidR="00434281" w:rsidRPr="008B3923" w:rsidRDefault="00434281" w:rsidP="00B108B0">
            <w:pPr>
              <w:pStyle w:val="ListParagraph"/>
              <w:ind w:left="0"/>
              <w:rPr>
                <w:rFonts w:ascii="GHEA Grapalat" w:hAnsi="GHEA Grapalat"/>
                <w:sz w:val="20"/>
                <w:szCs w:val="20"/>
                <w:lang w:val="ru-RU"/>
              </w:rPr>
            </w:pP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i/>
                <w:sz w:val="20"/>
                <w:szCs w:val="20"/>
                <w:lang w:val="ru-RU"/>
              </w:rPr>
            </w:pPr>
            <w:r w:rsidRPr="008B3923">
              <w:rPr>
                <w:rFonts w:ascii="GHEA Grapalat" w:hAnsi="GHEA Grapalat" w:cs="Sylfaen"/>
                <w:i/>
                <w:sz w:val="20"/>
                <w:szCs w:val="20"/>
                <w:lang w:val="ru-RU"/>
              </w:rPr>
              <w:t>Срок(и)</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p>
        </w:tc>
      </w:tr>
      <w:tr w:rsidR="00434281" w:rsidRPr="009350DE" w:rsidTr="00FB3DFF">
        <w:tc>
          <w:tcPr>
            <w:tcW w:w="542" w:type="dxa"/>
            <w:vAlign w:val="center"/>
          </w:tcPr>
          <w:p w:rsidR="00434281" w:rsidRPr="008B3923" w:rsidRDefault="00434281" w:rsidP="00B108B0">
            <w:pPr>
              <w:pStyle w:val="ListParagraph"/>
              <w:ind w:left="0"/>
              <w:rPr>
                <w:rFonts w:ascii="GHEA Grapalat" w:hAnsi="GHEA Grapalat"/>
                <w:sz w:val="20"/>
                <w:szCs w:val="20"/>
                <w:lang w:val="ru-RU"/>
              </w:rPr>
            </w:pP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i/>
                <w:sz w:val="20"/>
                <w:szCs w:val="20"/>
                <w:lang w:val="ru-RU"/>
              </w:rPr>
            </w:pPr>
            <w:r w:rsidRPr="008B3923">
              <w:rPr>
                <w:rFonts w:ascii="GHEA Grapalat" w:hAnsi="GHEA Grapalat" w:cs="Sylfaen"/>
                <w:i/>
                <w:sz w:val="20"/>
                <w:szCs w:val="20"/>
                <w:lang w:val="ru-RU"/>
              </w:rPr>
              <w:t>Цена осуществления опциона, метод его расчета (при наличии),</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p>
        </w:tc>
      </w:tr>
      <w:tr w:rsidR="00434281" w:rsidRPr="008B3923" w:rsidTr="00FB3DFF">
        <w:tc>
          <w:tcPr>
            <w:tcW w:w="542" w:type="dxa"/>
            <w:vAlign w:val="center"/>
          </w:tcPr>
          <w:p w:rsidR="00434281" w:rsidRPr="008B3923" w:rsidRDefault="00434281" w:rsidP="00B108B0">
            <w:pPr>
              <w:pStyle w:val="ListParagraph"/>
              <w:ind w:left="0"/>
              <w:rPr>
                <w:rFonts w:ascii="GHEA Grapalat" w:hAnsi="GHEA Grapalat"/>
                <w:sz w:val="20"/>
                <w:szCs w:val="20"/>
                <w:lang w:val="ru-RU"/>
              </w:rPr>
            </w:pP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i/>
                <w:sz w:val="20"/>
                <w:szCs w:val="20"/>
                <w:lang w:val="ru-RU"/>
              </w:rPr>
            </w:pPr>
            <w:r w:rsidRPr="008B3923">
              <w:rPr>
                <w:rFonts w:ascii="GHEA Grapalat" w:hAnsi="GHEA Grapalat" w:cs="Sylfaen"/>
                <w:i/>
                <w:sz w:val="20"/>
                <w:szCs w:val="20"/>
                <w:lang w:val="ru-RU"/>
              </w:rPr>
              <w:t>Другие сведения (период информирования)</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p>
        </w:tc>
      </w:tr>
      <w:tr w:rsidR="00434281" w:rsidRPr="008B3923" w:rsidTr="00FB3DFF">
        <w:tc>
          <w:tcPr>
            <w:tcW w:w="542" w:type="dxa"/>
            <w:shd w:val="clear" w:color="auto" w:fill="F2F2F2"/>
          </w:tcPr>
          <w:p w:rsidR="00434281" w:rsidRPr="008B3923" w:rsidRDefault="00434281" w:rsidP="00B108B0">
            <w:pPr>
              <w:pStyle w:val="ListParagraph"/>
              <w:autoSpaceDE w:val="0"/>
              <w:autoSpaceDN w:val="0"/>
              <w:adjustRightInd w:val="0"/>
              <w:ind w:left="0"/>
              <w:rPr>
                <w:rFonts w:ascii="GHEA Grapalat" w:hAnsi="GHEA Grapalat"/>
                <w:sz w:val="26"/>
                <w:szCs w:val="26"/>
                <w:lang w:val="ru-RU"/>
              </w:rPr>
            </w:pPr>
          </w:p>
        </w:tc>
        <w:tc>
          <w:tcPr>
            <w:tcW w:w="10438" w:type="dxa"/>
            <w:gridSpan w:val="2"/>
            <w:shd w:val="clear" w:color="auto" w:fill="F2F2F2"/>
          </w:tcPr>
          <w:p w:rsidR="00434281" w:rsidRPr="008B3923" w:rsidRDefault="00434281" w:rsidP="00B108B0">
            <w:pPr>
              <w:autoSpaceDE w:val="0"/>
              <w:autoSpaceDN w:val="0"/>
              <w:adjustRightInd w:val="0"/>
              <w:spacing w:after="0"/>
              <w:rPr>
                <w:rFonts w:ascii="GHEA Grapalat" w:hAnsi="GHEA Grapalat"/>
                <w:sz w:val="26"/>
                <w:szCs w:val="26"/>
                <w:lang w:val="ru-RU"/>
              </w:rPr>
            </w:pPr>
            <w:r w:rsidRPr="008B3923">
              <w:rPr>
                <w:rFonts w:ascii="GHEA Grapalat" w:hAnsi="GHEA Grapalat" w:cs="Calibri Light"/>
                <w:b/>
                <w:color w:val="F5821E"/>
                <w:sz w:val="28"/>
                <w:szCs w:val="28"/>
                <w:lang w:val="ru-RU"/>
              </w:rPr>
              <w:t>ИНФОРМАЦИЯ О РАЗМЕЩЕНИИ</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26.</w:t>
            </w:r>
          </w:p>
        </w:tc>
        <w:tc>
          <w:tcPr>
            <w:tcW w:w="2843" w:type="dxa"/>
            <w:vAlign w:val="center"/>
          </w:tcPr>
          <w:p w:rsidR="00434281" w:rsidRPr="008B3923" w:rsidRDefault="00737346" w:rsidP="00B108B0">
            <w:pPr>
              <w:autoSpaceDE w:val="0"/>
              <w:autoSpaceDN w:val="0"/>
              <w:adjustRightInd w:val="0"/>
              <w:jc w:val="both"/>
              <w:rPr>
                <w:rFonts w:ascii="GHEA Grapalat" w:hAnsi="GHEA Grapalat" w:cs="Sylfaen"/>
                <w:sz w:val="20"/>
                <w:szCs w:val="20"/>
                <w:lang w:val="ru-RU"/>
              </w:rPr>
            </w:pPr>
            <w:r w:rsidRPr="008B3923">
              <w:rPr>
                <w:rFonts w:ascii="GHEA Grapalat" w:eastAsia="Tahoma" w:hAnsi="GHEA Grapalat" w:cs="Tahoma"/>
                <w:sz w:val="20"/>
                <w:szCs w:val="20"/>
                <w:lang w:val="ru-RU"/>
              </w:rPr>
              <w:t>Имя и местонахождение осуществляющего размещение лица</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r w:rsidRPr="008B3923">
              <w:rPr>
                <w:rFonts w:ascii="GHEA Grapalat" w:hAnsi="GHEA Grapalat"/>
                <w:sz w:val="20"/>
                <w:szCs w:val="20"/>
                <w:lang w:val="ru-RU"/>
              </w:rPr>
              <w:t>ЗАО «АйДи Банк», г. Ереван, 0010, Вардананц 13</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27.</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 xml:space="preserve">Другие условия размещения (которые не включены в </w:t>
            </w:r>
            <w:r w:rsidR="00737346" w:rsidRPr="008B3923">
              <w:rPr>
                <w:rFonts w:ascii="GHEA Grapalat" w:hAnsi="GHEA Grapalat" w:cs="Arial"/>
                <w:sz w:val="20"/>
                <w:szCs w:val="20"/>
                <w:lang w:val="ru-RU"/>
              </w:rPr>
              <w:t>проспект</w:t>
            </w:r>
            <w:r w:rsidRPr="008B3923">
              <w:rPr>
                <w:rFonts w:ascii="GHEA Grapalat" w:hAnsi="GHEA Grapalat" w:cs="Sylfaen"/>
                <w:sz w:val="20"/>
                <w:szCs w:val="20"/>
                <w:lang w:val="ru-RU"/>
              </w:rPr>
              <w:t>)</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p>
        </w:tc>
      </w:tr>
      <w:tr w:rsidR="00434281" w:rsidRPr="008B3923" w:rsidTr="00FB3DFF">
        <w:tc>
          <w:tcPr>
            <w:tcW w:w="542" w:type="dxa"/>
            <w:shd w:val="clear" w:color="auto" w:fill="F2F2F2"/>
          </w:tcPr>
          <w:p w:rsidR="00434281" w:rsidRPr="008B3923" w:rsidRDefault="00434281" w:rsidP="00B108B0">
            <w:pPr>
              <w:pStyle w:val="ListParagraph"/>
              <w:autoSpaceDE w:val="0"/>
              <w:autoSpaceDN w:val="0"/>
              <w:adjustRightInd w:val="0"/>
              <w:ind w:left="0"/>
              <w:rPr>
                <w:rFonts w:ascii="GHEA Grapalat" w:hAnsi="GHEA Grapalat"/>
                <w:sz w:val="26"/>
                <w:szCs w:val="26"/>
                <w:lang w:val="ru-RU"/>
              </w:rPr>
            </w:pPr>
          </w:p>
        </w:tc>
        <w:tc>
          <w:tcPr>
            <w:tcW w:w="10438" w:type="dxa"/>
            <w:gridSpan w:val="2"/>
            <w:shd w:val="clear" w:color="auto" w:fill="F2F2F2"/>
          </w:tcPr>
          <w:p w:rsidR="00434281" w:rsidRPr="008B3923" w:rsidRDefault="00434281" w:rsidP="00B108B0">
            <w:pPr>
              <w:autoSpaceDE w:val="0"/>
              <w:autoSpaceDN w:val="0"/>
              <w:adjustRightInd w:val="0"/>
              <w:spacing w:after="0"/>
              <w:rPr>
                <w:rFonts w:ascii="GHEA Grapalat" w:hAnsi="GHEA Grapalat"/>
                <w:sz w:val="26"/>
                <w:szCs w:val="26"/>
                <w:lang w:val="ru-RU"/>
              </w:rPr>
            </w:pPr>
            <w:r w:rsidRPr="008B3923">
              <w:rPr>
                <w:rFonts w:ascii="GHEA Grapalat" w:hAnsi="GHEA Grapalat" w:cs="Calibri Light"/>
                <w:b/>
                <w:color w:val="F5821E"/>
                <w:sz w:val="28"/>
                <w:szCs w:val="28"/>
                <w:lang w:val="ru-RU"/>
              </w:rPr>
              <w:t>ДРУГИЕ СВЕДЕНИЯ</w:t>
            </w:r>
          </w:p>
        </w:tc>
      </w:tr>
      <w:tr w:rsidR="00434281" w:rsidRPr="009350DE" w:rsidTr="00FB3DFF">
        <w:trPr>
          <w:trHeight w:val="1277"/>
        </w:trPr>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28.</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Наличие разрешения на торговлю на саморегулирующемся рынке ценных бумаг данного класса (указываются названия соответствующих регулирующихся рынков, дата разрешения)</w:t>
            </w:r>
          </w:p>
        </w:tc>
        <w:tc>
          <w:tcPr>
            <w:tcW w:w="7595" w:type="dxa"/>
            <w:vAlign w:val="center"/>
          </w:tcPr>
          <w:p w:rsidR="00434281" w:rsidRPr="008B3923" w:rsidRDefault="00434281" w:rsidP="00B108B0">
            <w:pPr>
              <w:autoSpaceDE w:val="0"/>
              <w:autoSpaceDN w:val="0"/>
              <w:adjustRightInd w:val="0"/>
              <w:jc w:val="both"/>
              <w:rPr>
                <w:rFonts w:ascii="GHEA Grapalat" w:hAnsi="GHEA Grapalat"/>
                <w:sz w:val="20"/>
                <w:szCs w:val="20"/>
                <w:lang w:val="ru-RU"/>
              </w:rPr>
            </w:pPr>
            <w:r w:rsidRPr="008B3923">
              <w:rPr>
                <w:rFonts w:ascii="GHEA Grapalat" w:hAnsi="GHEA Grapalat"/>
                <w:sz w:val="20"/>
                <w:szCs w:val="20"/>
                <w:lang w:val="ru-RU"/>
              </w:rPr>
              <w:t xml:space="preserve">Ценные бумаги еще не разрешены к торговле на </w:t>
            </w:r>
            <w:r w:rsidR="00737346" w:rsidRPr="008B3923">
              <w:rPr>
                <w:rFonts w:ascii="GHEA Grapalat" w:eastAsia="Tahoma" w:hAnsi="GHEA Grapalat" w:cs="Tahoma"/>
                <w:sz w:val="20"/>
                <w:szCs w:val="20"/>
                <w:lang w:val="ru-RU"/>
              </w:rPr>
              <w:t>регулирующих рынках</w:t>
            </w:r>
            <w:r w:rsidR="00737346" w:rsidRPr="008B3923">
              <w:rPr>
                <w:rFonts w:ascii="GHEA Grapalat" w:hAnsi="GHEA Grapalat"/>
                <w:sz w:val="20"/>
                <w:szCs w:val="20"/>
                <w:lang w:val="ru-RU"/>
              </w:rPr>
              <w:t xml:space="preserve"> </w:t>
            </w:r>
          </w:p>
        </w:tc>
      </w:tr>
      <w:tr w:rsidR="00ED7BF7" w:rsidRPr="009350DE" w:rsidTr="00FB3DFF">
        <w:tc>
          <w:tcPr>
            <w:tcW w:w="542" w:type="dxa"/>
            <w:vAlign w:val="center"/>
          </w:tcPr>
          <w:p w:rsidR="00ED7BF7" w:rsidRPr="008B3923" w:rsidRDefault="00ED7BF7" w:rsidP="00ED7BF7">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29.</w:t>
            </w:r>
          </w:p>
        </w:tc>
        <w:tc>
          <w:tcPr>
            <w:tcW w:w="2843" w:type="dxa"/>
            <w:vAlign w:val="center"/>
          </w:tcPr>
          <w:p w:rsidR="00ED7BF7" w:rsidRPr="008B3923" w:rsidRDefault="00ED7BF7" w:rsidP="00ED7BF7">
            <w:pPr>
              <w:autoSpaceDE w:val="0"/>
              <w:autoSpaceDN w:val="0"/>
              <w:adjustRightInd w:val="0"/>
              <w:jc w:val="both"/>
              <w:rPr>
                <w:rFonts w:ascii="GHEA Grapalat" w:hAnsi="GHEA Grapalat" w:cs="Sylfaen"/>
                <w:sz w:val="20"/>
                <w:szCs w:val="20"/>
                <w:highlight w:val="yellow"/>
                <w:lang w:val="ru-RU"/>
              </w:rPr>
            </w:pPr>
            <w:r w:rsidRPr="008B3923">
              <w:rPr>
                <w:rFonts w:ascii="GHEA Grapalat" w:hAnsi="GHEA Grapalat" w:cs="Sylfaen"/>
                <w:sz w:val="20"/>
                <w:szCs w:val="20"/>
                <w:lang w:val="ru-RU"/>
              </w:rPr>
              <w:t xml:space="preserve">Если по части предлагаемых ценных бумаг в дальнейшем будет запрошено разрешение на торговлю на регулирующемся рынке, то указываются сведения об этом (название рынка, также положение, что запрос на разрешение на торговлю может быть не удовлетворен, ожидаемая дата разрешения на торговлю (при возможности)) </w:t>
            </w:r>
          </w:p>
        </w:tc>
        <w:tc>
          <w:tcPr>
            <w:tcW w:w="7595" w:type="dxa"/>
            <w:vAlign w:val="center"/>
          </w:tcPr>
          <w:p w:rsidR="00ED7BF7" w:rsidRPr="008B3923" w:rsidRDefault="00ED7BF7" w:rsidP="00ED7BF7">
            <w:pPr>
              <w:autoSpaceDE w:val="0"/>
              <w:autoSpaceDN w:val="0"/>
              <w:adjustRightInd w:val="0"/>
              <w:jc w:val="both"/>
              <w:rPr>
                <w:rFonts w:ascii="GHEA Grapalat" w:hAnsi="GHEA Grapalat" w:cs="Arial"/>
                <w:sz w:val="20"/>
                <w:szCs w:val="20"/>
                <w:lang w:val="ru-RU"/>
              </w:rPr>
            </w:pPr>
            <w:r w:rsidRPr="008B3923">
              <w:rPr>
                <w:rFonts w:ascii="GHEA Grapalat" w:eastAsia="Tahoma" w:hAnsi="GHEA Grapalat" w:cs="Tahoma"/>
                <w:sz w:val="20"/>
                <w:szCs w:val="20"/>
                <w:lang w:val="ru-RU"/>
              </w:rPr>
              <w:t>Эмитент собирается подать заявку на котировку облигаций на регулирующем рынке и согласно действующему законодательству РА в случае котировки облигаций их дальнейший оборот может быть осуществлен только на регулирующем рынке.</w:t>
            </w:r>
          </w:p>
          <w:p w:rsidR="00ED7BF7" w:rsidRPr="008B3923" w:rsidRDefault="00ED7BF7" w:rsidP="00ED7BF7">
            <w:pPr>
              <w:autoSpaceDE w:val="0"/>
              <w:autoSpaceDN w:val="0"/>
              <w:adjustRightInd w:val="0"/>
              <w:jc w:val="both"/>
              <w:rPr>
                <w:rFonts w:ascii="GHEA Grapalat" w:hAnsi="GHEA Grapalat" w:cs="Arial"/>
                <w:sz w:val="20"/>
                <w:szCs w:val="20"/>
                <w:lang w:val="ru-RU"/>
              </w:rPr>
            </w:pPr>
            <w:r w:rsidRPr="008B3923">
              <w:rPr>
                <w:rFonts w:ascii="GHEA Grapalat" w:eastAsia="Tahoma" w:hAnsi="GHEA Grapalat" w:cs="Tahoma"/>
                <w:sz w:val="20"/>
                <w:szCs w:val="20"/>
                <w:lang w:val="ru-RU"/>
              </w:rPr>
              <w:t xml:space="preserve">Под регулируемым рынком Эмитент имеет ввиду ОАО «ФОНДОВАЯ БИРЖА АРМЕНИИ» </w:t>
            </w:r>
          </w:p>
        </w:tc>
      </w:tr>
      <w:tr w:rsidR="00434281" w:rsidRPr="008B3923"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30.</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Рейтинг ценных бумаг</w:t>
            </w:r>
          </w:p>
        </w:tc>
        <w:tc>
          <w:tcPr>
            <w:tcW w:w="7595" w:type="dxa"/>
            <w:vAlign w:val="center"/>
          </w:tcPr>
          <w:p w:rsidR="00434281" w:rsidRPr="008B3923" w:rsidRDefault="00434281" w:rsidP="00B108B0">
            <w:pPr>
              <w:autoSpaceDE w:val="0"/>
              <w:autoSpaceDN w:val="0"/>
              <w:adjustRightInd w:val="0"/>
              <w:rPr>
                <w:rFonts w:ascii="GHEA Grapalat" w:hAnsi="GHEA Grapalat"/>
                <w:sz w:val="20"/>
                <w:szCs w:val="20"/>
                <w:lang w:val="ru-RU"/>
              </w:rPr>
            </w:pPr>
            <w:r w:rsidRPr="008B3923">
              <w:rPr>
                <w:rFonts w:ascii="GHEA Grapalat" w:hAnsi="GHEA Grapalat"/>
                <w:sz w:val="20"/>
                <w:szCs w:val="20"/>
                <w:lang w:val="ru-RU"/>
              </w:rPr>
              <w:t xml:space="preserve">Ценные бумаги не </w:t>
            </w:r>
            <w:r w:rsidR="00ED7BF7" w:rsidRPr="008B3923">
              <w:rPr>
                <w:rFonts w:ascii="GHEA Grapalat" w:eastAsia="Tahoma" w:hAnsi="GHEA Grapalat" w:cs="Tahoma"/>
                <w:sz w:val="20"/>
                <w:szCs w:val="20"/>
                <w:lang w:val="ru-RU"/>
              </w:rPr>
              <w:t>оценены</w:t>
            </w:r>
          </w:p>
        </w:tc>
      </w:tr>
      <w:tr w:rsidR="00434281" w:rsidRPr="009350DE" w:rsidTr="00FB3DFF">
        <w:tc>
          <w:tcPr>
            <w:tcW w:w="542" w:type="dxa"/>
            <w:vAlign w:val="center"/>
          </w:tcPr>
          <w:p w:rsidR="00434281" w:rsidRPr="008B3923" w:rsidRDefault="00434281" w:rsidP="00B108B0">
            <w:pPr>
              <w:pStyle w:val="ListParagraph"/>
              <w:autoSpaceDE w:val="0"/>
              <w:autoSpaceDN w:val="0"/>
              <w:adjustRightInd w:val="0"/>
              <w:ind w:left="0"/>
              <w:rPr>
                <w:rFonts w:ascii="GHEA Grapalat" w:hAnsi="GHEA Grapalat"/>
                <w:sz w:val="20"/>
                <w:szCs w:val="20"/>
                <w:lang w:val="ru-RU"/>
              </w:rPr>
            </w:pPr>
            <w:r w:rsidRPr="008B3923">
              <w:rPr>
                <w:rFonts w:ascii="GHEA Grapalat" w:hAnsi="GHEA Grapalat"/>
                <w:sz w:val="20"/>
                <w:szCs w:val="20"/>
                <w:lang w:val="ru-RU"/>
              </w:rPr>
              <w:t>31.</w:t>
            </w:r>
          </w:p>
        </w:tc>
        <w:tc>
          <w:tcPr>
            <w:tcW w:w="2843" w:type="dxa"/>
            <w:vAlign w:val="center"/>
          </w:tcPr>
          <w:p w:rsidR="00434281" w:rsidRPr="008B3923" w:rsidRDefault="00434281" w:rsidP="00B108B0">
            <w:pPr>
              <w:autoSpaceDE w:val="0"/>
              <w:autoSpaceDN w:val="0"/>
              <w:adjustRightInd w:val="0"/>
              <w:jc w:val="both"/>
              <w:rPr>
                <w:rFonts w:ascii="GHEA Grapalat" w:hAnsi="GHEA Grapalat" w:cs="Sylfaen"/>
                <w:sz w:val="20"/>
                <w:szCs w:val="20"/>
                <w:lang w:val="ru-RU"/>
              </w:rPr>
            </w:pPr>
            <w:r w:rsidRPr="008B3923">
              <w:rPr>
                <w:rFonts w:ascii="GHEA Grapalat" w:hAnsi="GHEA Grapalat" w:cs="Sylfaen"/>
                <w:sz w:val="20"/>
                <w:szCs w:val="20"/>
                <w:lang w:val="ru-RU"/>
              </w:rPr>
              <w:t>Методы совершения оплат за ценные бумаги (периодичность, банковские счета и другое) и сроки, а также методы и сроки получения ценных бумаг, форма получения выписки о собственности ценных бумаг</w:t>
            </w:r>
            <w:r w:rsidR="00320169">
              <w:rPr>
                <w:rFonts w:ascii="GHEA Grapalat" w:hAnsi="GHEA Grapalat" w:cs="Sylfaen"/>
                <w:sz w:val="20"/>
                <w:szCs w:val="20"/>
                <w:lang w:val="ru-RU"/>
              </w:rPr>
              <w:t xml:space="preserve"> </w:t>
            </w:r>
          </w:p>
        </w:tc>
        <w:tc>
          <w:tcPr>
            <w:tcW w:w="7595" w:type="dxa"/>
            <w:vAlign w:val="center"/>
          </w:tcPr>
          <w:p w:rsidR="00434281" w:rsidRPr="00ED0207" w:rsidRDefault="00ED7BF7" w:rsidP="00B108B0">
            <w:pPr>
              <w:autoSpaceDE w:val="0"/>
              <w:autoSpaceDN w:val="0"/>
              <w:adjustRightInd w:val="0"/>
              <w:jc w:val="both"/>
              <w:rPr>
                <w:rFonts w:ascii="GHEA Grapalat" w:eastAsia="Tahoma" w:hAnsi="GHEA Grapalat" w:cs="Tahoma"/>
                <w:sz w:val="20"/>
                <w:szCs w:val="20"/>
                <w:lang w:val="ru-RU"/>
              </w:rPr>
            </w:pPr>
            <w:r w:rsidRPr="008B3923">
              <w:rPr>
                <w:rFonts w:ascii="GHEA Grapalat" w:eastAsia="Tahoma" w:hAnsi="GHEA Grapalat" w:cs="Tahoma"/>
                <w:sz w:val="20"/>
                <w:szCs w:val="20"/>
                <w:lang w:val="ru-RU"/>
              </w:rPr>
              <w:t xml:space="preserve">Для приобретения облигаций, выпущенных Эмитентом, физические и/или юридические лица осуществляют выплату на транзитный счет </w:t>
            </w:r>
            <w:r w:rsidR="00ED0207" w:rsidRPr="00ED0207">
              <w:rPr>
                <w:rFonts w:ascii="GHEA Grapalat" w:eastAsia="Tahoma" w:hAnsi="GHEA Grapalat" w:cs="Tahoma"/>
                <w:sz w:val="20"/>
                <w:szCs w:val="20"/>
                <w:lang w:val="ru-RU"/>
              </w:rPr>
              <w:t>11800083843300</w:t>
            </w:r>
            <w:r w:rsidR="00434281" w:rsidRPr="00ED0207">
              <w:rPr>
                <w:rFonts w:ascii="GHEA Grapalat" w:eastAsia="Tahoma" w:hAnsi="GHEA Grapalat" w:cs="Tahoma"/>
                <w:sz w:val="20"/>
                <w:szCs w:val="20"/>
                <w:lang w:val="ru-RU"/>
              </w:rPr>
              <w:t xml:space="preserve">, </w:t>
            </w:r>
            <w:r w:rsidR="002D1D51" w:rsidRPr="00ED0207">
              <w:rPr>
                <w:rFonts w:ascii="GHEA Grapalat" w:eastAsia="Tahoma" w:hAnsi="GHEA Grapalat" w:cs="Tahoma"/>
                <w:sz w:val="20"/>
                <w:szCs w:val="20"/>
                <w:lang w:val="ru-RU"/>
              </w:rPr>
              <w:t>открытый в ЗАО «АйД</w:t>
            </w:r>
            <w:r w:rsidRPr="00ED0207">
              <w:rPr>
                <w:rFonts w:ascii="GHEA Grapalat" w:eastAsia="Tahoma" w:hAnsi="GHEA Grapalat" w:cs="Tahoma"/>
                <w:sz w:val="20"/>
                <w:szCs w:val="20"/>
                <w:lang w:val="ru-RU"/>
              </w:rPr>
              <w:t xml:space="preserve">и Банк» в целях выпуска. </w:t>
            </w:r>
          </w:p>
        </w:tc>
      </w:tr>
    </w:tbl>
    <w:p w:rsidR="00434281" w:rsidRPr="008B3923" w:rsidRDefault="00434281" w:rsidP="00337B7A">
      <w:pPr>
        <w:autoSpaceDE w:val="0"/>
        <w:autoSpaceDN w:val="0"/>
        <w:adjustRightInd w:val="0"/>
        <w:spacing w:after="0" w:line="240" w:lineRule="auto"/>
        <w:jc w:val="both"/>
        <w:rPr>
          <w:rFonts w:ascii="GHEA Grapalat" w:hAnsi="GHEA Grapalat"/>
          <w:lang w:val="ru-RU"/>
        </w:rPr>
      </w:pPr>
    </w:p>
    <w:p w:rsidR="00434281" w:rsidRPr="008B3923" w:rsidRDefault="00434281" w:rsidP="00337B7A">
      <w:pPr>
        <w:autoSpaceDE w:val="0"/>
        <w:autoSpaceDN w:val="0"/>
        <w:adjustRightInd w:val="0"/>
        <w:spacing w:after="0" w:line="240" w:lineRule="auto"/>
        <w:jc w:val="both"/>
        <w:rPr>
          <w:rFonts w:ascii="GHEA Grapalat" w:hAnsi="GHEA Grapalat"/>
          <w:lang w:val="ru-RU"/>
        </w:rPr>
      </w:pPr>
    </w:p>
    <w:p w:rsidR="00434281" w:rsidRPr="008B3923" w:rsidRDefault="00434281" w:rsidP="00337B7A">
      <w:pPr>
        <w:autoSpaceDE w:val="0"/>
        <w:autoSpaceDN w:val="0"/>
        <w:adjustRightInd w:val="0"/>
        <w:spacing w:after="0" w:line="240" w:lineRule="auto"/>
        <w:jc w:val="both"/>
        <w:rPr>
          <w:rFonts w:ascii="GHEA Grapalat" w:hAnsi="GHEA Grapalat"/>
          <w:lang w:val="ru-RU"/>
        </w:rPr>
      </w:pPr>
    </w:p>
    <w:p w:rsidR="00ED7BF7" w:rsidRPr="008B3923" w:rsidRDefault="00ED7BF7" w:rsidP="00ED7BF7">
      <w:pPr>
        <w:rPr>
          <w:rFonts w:ascii="GHEA Grapalat" w:eastAsia="Tahoma" w:hAnsi="GHEA Grapalat" w:cs="Tahoma"/>
          <w:lang w:val="ru-RU"/>
        </w:rPr>
      </w:pPr>
      <w:r w:rsidRPr="008B3923">
        <w:rPr>
          <w:rFonts w:ascii="GHEA Grapalat" w:eastAsia="Tahoma" w:hAnsi="GHEA Grapalat" w:cs="Tahoma"/>
          <w:lang w:val="ru-RU"/>
        </w:rPr>
        <w:t>Эмитент несет ответственность за информацию, заключенную в настоящие «Окончательные условия выпуска». Эмитент уверяет, что информация, заключенная в настоящем документе, соответствует заключенной в программный проспект и его дополнения информации (представленной общей методологии), а также является достоверной (в той степени, в которой она известна), и что ни один факт не был упущен или искажен.</w:t>
      </w:r>
    </w:p>
    <w:p w:rsidR="00434281" w:rsidRPr="008B3923" w:rsidRDefault="00434281" w:rsidP="0039303B">
      <w:pPr>
        <w:autoSpaceDE w:val="0"/>
        <w:autoSpaceDN w:val="0"/>
        <w:adjustRightInd w:val="0"/>
        <w:spacing w:after="0"/>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p w:rsidR="00434281" w:rsidRPr="008B3923" w:rsidRDefault="00434281" w:rsidP="00337B7A">
      <w:pPr>
        <w:autoSpaceDE w:val="0"/>
        <w:autoSpaceDN w:val="0"/>
        <w:adjustRightInd w:val="0"/>
        <w:spacing w:after="0"/>
        <w:ind w:firstLine="426"/>
        <w:jc w:val="both"/>
        <w:rPr>
          <w:rFonts w:ascii="GHEA Grapalat" w:hAnsi="GHEA Grapalat" w:cs="Sylfaen"/>
          <w:lang w:val="ru-RU"/>
        </w:rPr>
      </w:pPr>
    </w:p>
    <w:tbl>
      <w:tblPr>
        <w:tblW w:w="98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2738"/>
        <w:gridCol w:w="2316"/>
      </w:tblGrid>
      <w:tr w:rsidR="00434281" w:rsidRPr="009350DE" w:rsidTr="00B108B0">
        <w:tc>
          <w:tcPr>
            <w:tcW w:w="4770" w:type="dxa"/>
          </w:tcPr>
          <w:p w:rsidR="00434281" w:rsidRPr="008B3923" w:rsidRDefault="00351A68" w:rsidP="00B108B0">
            <w:pPr>
              <w:autoSpaceDE w:val="0"/>
              <w:autoSpaceDN w:val="0"/>
              <w:adjustRightInd w:val="0"/>
              <w:jc w:val="right"/>
              <w:rPr>
                <w:rFonts w:ascii="GHEA Grapalat" w:hAnsi="GHEA Grapalat"/>
                <w:b/>
                <w:lang w:val="ru-RU"/>
              </w:rPr>
            </w:pPr>
            <w:r w:rsidRPr="008B3923">
              <w:rPr>
                <w:rFonts w:ascii="GHEA Grapalat" w:hAnsi="GHEA Grapalat" w:cs="Sylfaen"/>
                <w:b/>
                <w:sz w:val="24"/>
                <w:lang w:val="ru-RU"/>
              </w:rPr>
              <w:t>Мгер Абра</w:t>
            </w:r>
            <w:r w:rsidR="00434281" w:rsidRPr="008B3923">
              <w:rPr>
                <w:rFonts w:ascii="GHEA Grapalat" w:hAnsi="GHEA Grapalat" w:cs="Sylfaen"/>
                <w:b/>
                <w:sz w:val="24"/>
                <w:lang w:val="ru-RU"/>
              </w:rPr>
              <w:t>амян</w:t>
            </w:r>
          </w:p>
          <w:p w:rsidR="00434281" w:rsidRPr="008B3923" w:rsidRDefault="00434281" w:rsidP="00351A68">
            <w:pPr>
              <w:autoSpaceDE w:val="0"/>
              <w:autoSpaceDN w:val="0"/>
              <w:adjustRightInd w:val="0"/>
              <w:jc w:val="right"/>
              <w:rPr>
                <w:rFonts w:ascii="GHEA Grapalat" w:hAnsi="GHEA Grapalat"/>
                <w:b/>
                <w:lang w:val="ru-RU"/>
              </w:rPr>
            </w:pPr>
            <w:r w:rsidRPr="008B3923">
              <w:rPr>
                <w:rFonts w:ascii="GHEA Grapalat" w:hAnsi="GHEA Grapalat"/>
                <w:sz w:val="20"/>
                <w:lang w:val="ru-RU"/>
              </w:rPr>
              <w:t xml:space="preserve">Председатель </w:t>
            </w:r>
            <w:r w:rsidR="00351A68" w:rsidRPr="008B3923">
              <w:rPr>
                <w:rFonts w:ascii="GHEA Grapalat" w:hAnsi="GHEA Grapalat"/>
                <w:sz w:val="20"/>
                <w:lang w:val="ru-RU"/>
              </w:rPr>
              <w:t>П</w:t>
            </w:r>
            <w:r w:rsidRPr="008B3923">
              <w:rPr>
                <w:rFonts w:ascii="GHEA Grapalat" w:hAnsi="GHEA Grapalat"/>
                <w:sz w:val="20"/>
                <w:lang w:val="ru-RU"/>
              </w:rPr>
              <w:t>равления ЗАО «</w:t>
            </w:r>
            <w:r w:rsidRPr="008B3923">
              <w:rPr>
                <w:rFonts w:ascii="GHEA Grapalat" w:hAnsi="GHEA Grapalat" w:cs="Sylfaen"/>
                <w:sz w:val="20"/>
                <w:lang w:val="ru-RU"/>
              </w:rPr>
              <w:t>АйДи Банк</w:t>
            </w:r>
            <w:r w:rsidRPr="008B3923">
              <w:rPr>
                <w:rFonts w:ascii="GHEA Grapalat" w:hAnsi="GHEA Grapalat"/>
                <w:sz w:val="20"/>
                <w:lang w:val="ru-RU"/>
              </w:rPr>
              <w:t xml:space="preserve">» </w:t>
            </w:r>
          </w:p>
        </w:tc>
        <w:tc>
          <w:tcPr>
            <w:tcW w:w="2738" w:type="dxa"/>
          </w:tcPr>
          <w:p w:rsidR="00434281" w:rsidRPr="008B3923" w:rsidRDefault="00434281" w:rsidP="00B108B0">
            <w:pPr>
              <w:autoSpaceDE w:val="0"/>
              <w:autoSpaceDN w:val="0"/>
              <w:adjustRightInd w:val="0"/>
              <w:jc w:val="center"/>
              <w:rPr>
                <w:rFonts w:ascii="GHEA Grapalat" w:hAnsi="GHEA Grapalat"/>
                <w:lang w:val="ru-RU"/>
              </w:rPr>
            </w:pPr>
          </w:p>
          <w:p w:rsidR="00434281" w:rsidRPr="008B3923" w:rsidRDefault="00434281" w:rsidP="00B108B0">
            <w:pPr>
              <w:autoSpaceDE w:val="0"/>
              <w:autoSpaceDN w:val="0"/>
              <w:adjustRightInd w:val="0"/>
              <w:jc w:val="center"/>
              <w:rPr>
                <w:rFonts w:ascii="GHEA Grapalat" w:hAnsi="GHEA Grapalat"/>
                <w:lang w:val="ru-RU"/>
              </w:rPr>
            </w:pPr>
          </w:p>
        </w:tc>
        <w:tc>
          <w:tcPr>
            <w:tcW w:w="2316" w:type="dxa"/>
          </w:tcPr>
          <w:p w:rsidR="00434281" w:rsidRPr="008B3923" w:rsidRDefault="00434281" w:rsidP="00B108B0">
            <w:pPr>
              <w:autoSpaceDE w:val="0"/>
              <w:autoSpaceDN w:val="0"/>
              <w:adjustRightInd w:val="0"/>
              <w:jc w:val="center"/>
              <w:rPr>
                <w:rFonts w:ascii="GHEA Grapalat" w:hAnsi="GHEA Grapalat"/>
                <w:lang w:val="ru-RU"/>
              </w:rPr>
            </w:pPr>
          </w:p>
          <w:p w:rsidR="00434281" w:rsidRPr="008B3923" w:rsidRDefault="00434281" w:rsidP="00B108B0">
            <w:pPr>
              <w:autoSpaceDE w:val="0"/>
              <w:autoSpaceDN w:val="0"/>
              <w:adjustRightInd w:val="0"/>
              <w:jc w:val="center"/>
              <w:rPr>
                <w:rFonts w:ascii="GHEA Grapalat" w:hAnsi="GHEA Grapalat"/>
                <w:lang w:val="ru-RU"/>
              </w:rPr>
            </w:pPr>
          </w:p>
        </w:tc>
      </w:tr>
      <w:tr w:rsidR="00434281" w:rsidRPr="009350DE" w:rsidTr="00B108B0">
        <w:tc>
          <w:tcPr>
            <w:tcW w:w="4770" w:type="dxa"/>
          </w:tcPr>
          <w:p w:rsidR="00434281" w:rsidRPr="008B3923" w:rsidRDefault="00434281" w:rsidP="00B108B0">
            <w:pPr>
              <w:autoSpaceDE w:val="0"/>
              <w:autoSpaceDN w:val="0"/>
              <w:adjustRightInd w:val="0"/>
              <w:jc w:val="right"/>
              <w:rPr>
                <w:rFonts w:ascii="GHEA Grapalat" w:hAnsi="GHEA Grapalat" w:cs="Sylfaen"/>
                <w:b/>
                <w:sz w:val="24"/>
                <w:lang w:val="ru-RU"/>
              </w:rPr>
            </w:pPr>
            <w:r w:rsidRPr="008B3923">
              <w:rPr>
                <w:rFonts w:ascii="GHEA Grapalat" w:hAnsi="GHEA Grapalat" w:cs="Sylfaen"/>
                <w:b/>
                <w:sz w:val="24"/>
                <w:lang w:val="ru-RU"/>
              </w:rPr>
              <w:t>Арман Асатрян</w:t>
            </w:r>
          </w:p>
          <w:p w:rsidR="00434281" w:rsidRPr="008B3923" w:rsidRDefault="00434281" w:rsidP="00B108B0">
            <w:pPr>
              <w:autoSpaceDE w:val="0"/>
              <w:autoSpaceDN w:val="0"/>
              <w:adjustRightInd w:val="0"/>
              <w:jc w:val="right"/>
              <w:rPr>
                <w:rFonts w:ascii="GHEA Grapalat" w:hAnsi="GHEA Grapalat" w:cs="Sylfaen"/>
                <w:sz w:val="20"/>
                <w:lang w:val="ru-RU"/>
              </w:rPr>
            </w:pPr>
            <w:r w:rsidRPr="008B3923">
              <w:rPr>
                <w:rFonts w:ascii="GHEA Grapalat" w:hAnsi="GHEA Grapalat" w:cs="Sylfaen"/>
                <w:sz w:val="20"/>
                <w:lang w:val="ru-RU"/>
              </w:rPr>
              <w:t xml:space="preserve">Финансовый директор </w:t>
            </w:r>
            <w:r w:rsidRPr="008B3923">
              <w:rPr>
                <w:rFonts w:ascii="GHEA Grapalat" w:hAnsi="GHEA Grapalat"/>
                <w:sz w:val="20"/>
                <w:lang w:val="ru-RU"/>
              </w:rPr>
              <w:t>ЗАО «</w:t>
            </w:r>
            <w:r w:rsidRPr="008B3923">
              <w:rPr>
                <w:rFonts w:ascii="GHEA Grapalat" w:hAnsi="GHEA Grapalat" w:cs="Sylfaen"/>
                <w:sz w:val="20"/>
                <w:lang w:val="ru-RU"/>
              </w:rPr>
              <w:t>АйДи Банк</w:t>
            </w:r>
            <w:r w:rsidRPr="008B3923">
              <w:rPr>
                <w:rFonts w:ascii="GHEA Grapalat" w:hAnsi="GHEA Grapalat"/>
                <w:sz w:val="20"/>
                <w:lang w:val="ru-RU"/>
              </w:rPr>
              <w:t>»</w:t>
            </w:r>
          </w:p>
        </w:tc>
        <w:tc>
          <w:tcPr>
            <w:tcW w:w="2738" w:type="dxa"/>
          </w:tcPr>
          <w:p w:rsidR="00434281" w:rsidRPr="008B3923" w:rsidRDefault="00434281" w:rsidP="00B108B0">
            <w:pPr>
              <w:autoSpaceDE w:val="0"/>
              <w:autoSpaceDN w:val="0"/>
              <w:adjustRightInd w:val="0"/>
              <w:jc w:val="center"/>
              <w:rPr>
                <w:rFonts w:ascii="GHEA Grapalat" w:hAnsi="GHEA Grapalat"/>
                <w:lang w:val="ru-RU"/>
              </w:rPr>
            </w:pPr>
          </w:p>
        </w:tc>
        <w:tc>
          <w:tcPr>
            <w:tcW w:w="2316" w:type="dxa"/>
          </w:tcPr>
          <w:p w:rsidR="00434281" w:rsidRPr="008B3923" w:rsidRDefault="00434281" w:rsidP="00B108B0">
            <w:pPr>
              <w:autoSpaceDE w:val="0"/>
              <w:autoSpaceDN w:val="0"/>
              <w:adjustRightInd w:val="0"/>
              <w:jc w:val="center"/>
              <w:rPr>
                <w:rFonts w:ascii="GHEA Grapalat" w:hAnsi="GHEA Grapalat"/>
                <w:lang w:val="ru-RU"/>
              </w:rPr>
            </w:pPr>
          </w:p>
        </w:tc>
      </w:tr>
      <w:tr w:rsidR="00434281" w:rsidRPr="009350DE" w:rsidTr="00B108B0">
        <w:tc>
          <w:tcPr>
            <w:tcW w:w="4770" w:type="dxa"/>
          </w:tcPr>
          <w:p w:rsidR="00C819E0" w:rsidRPr="008B3923" w:rsidRDefault="00C819E0" w:rsidP="00C819E0">
            <w:pPr>
              <w:autoSpaceDE w:val="0"/>
              <w:autoSpaceDN w:val="0"/>
              <w:adjustRightInd w:val="0"/>
              <w:jc w:val="right"/>
              <w:rPr>
                <w:rFonts w:ascii="GHEA Grapalat" w:hAnsi="GHEA Grapalat"/>
                <w:b/>
                <w:sz w:val="24"/>
                <w:lang w:val="ru-RU"/>
              </w:rPr>
            </w:pPr>
            <w:r w:rsidRPr="008B3923">
              <w:rPr>
                <w:rFonts w:ascii="GHEA Grapalat" w:hAnsi="GHEA Grapalat" w:cs="Sylfaen"/>
                <w:b/>
                <w:sz w:val="24"/>
                <w:lang w:val="ru-RU"/>
              </w:rPr>
              <w:t>Рафик Суварян</w:t>
            </w:r>
          </w:p>
          <w:p w:rsidR="00434281" w:rsidRPr="008B3923" w:rsidRDefault="00C819E0" w:rsidP="00C819E0">
            <w:pPr>
              <w:autoSpaceDE w:val="0"/>
              <w:autoSpaceDN w:val="0"/>
              <w:adjustRightInd w:val="0"/>
              <w:jc w:val="right"/>
              <w:rPr>
                <w:rFonts w:ascii="GHEA Grapalat" w:hAnsi="GHEA Grapalat"/>
                <w:sz w:val="20"/>
                <w:lang w:val="ru-RU"/>
              </w:rPr>
            </w:pPr>
            <w:r w:rsidRPr="008B3923">
              <w:rPr>
                <w:rFonts w:ascii="GHEA Grapalat" w:hAnsi="GHEA Grapalat"/>
                <w:sz w:val="20"/>
                <w:lang w:val="ru-RU"/>
              </w:rPr>
              <w:t>Директор по управлени</w:t>
            </w:r>
            <w:r>
              <w:rPr>
                <w:rFonts w:ascii="GHEA Grapalat" w:hAnsi="GHEA Grapalat"/>
                <w:sz w:val="20"/>
                <w:lang w:val="ru-RU"/>
              </w:rPr>
              <w:t>ю</w:t>
            </w:r>
            <w:r w:rsidRPr="008B3923">
              <w:rPr>
                <w:rFonts w:ascii="GHEA Grapalat" w:hAnsi="GHEA Grapalat"/>
                <w:sz w:val="20"/>
                <w:lang w:val="ru-RU"/>
              </w:rPr>
              <w:t xml:space="preserve"> рисками ЗАО «</w:t>
            </w:r>
            <w:r w:rsidRPr="008B3923">
              <w:rPr>
                <w:rFonts w:ascii="GHEA Grapalat" w:hAnsi="GHEA Grapalat" w:cs="Sylfaen"/>
                <w:sz w:val="20"/>
                <w:lang w:val="ru-RU"/>
              </w:rPr>
              <w:t>АйДи Банк</w:t>
            </w:r>
            <w:r w:rsidRPr="008B3923">
              <w:rPr>
                <w:rFonts w:ascii="GHEA Grapalat" w:hAnsi="GHEA Grapalat"/>
                <w:sz w:val="20"/>
                <w:lang w:val="ru-RU"/>
              </w:rPr>
              <w:t>», член Правления</w:t>
            </w:r>
          </w:p>
        </w:tc>
        <w:tc>
          <w:tcPr>
            <w:tcW w:w="2738" w:type="dxa"/>
          </w:tcPr>
          <w:p w:rsidR="00434281" w:rsidRPr="008B3923" w:rsidRDefault="00434281" w:rsidP="00B108B0">
            <w:pPr>
              <w:autoSpaceDE w:val="0"/>
              <w:autoSpaceDN w:val="0"/>
              <w:adjustRightInd w:val="0"/>
              <w:jc w:val="center"/>
              <w:rPr>
                <w:rFonts w:ascii="GHEA Grapalat" w:hAnsi="GHEA Grapalat"/>
                <w:lang w:val="ru-RU"/>
              </w:rPr>
            </w:pPr>
          </w:p>
        </w:tc>
        <w:tc>
          <w:tcPr>
            <w:tcW w:w="2316" w:type="dxa"/>
          </w:tcPr>
          <w:p w:rsidR="00434281" w:rsidRPr="008B3923" w:rsidRDefault="00434281" w:rsidP="00B108B0">
            <w:pPr>
              <w:autoSpaceDE w:val="0"/>
              <w:autoSpaceDN w:val="0"/>
              <w:adjustRightInd w:val="0"/>
              <w:jc w:val="center"/>
              <w:rPr>
                <w:rFonts w:ascii="GHEA Grapalat" w:hAnsi="GHEA Grapalat"/>
                <w:lang w:val="ru-RU"/>
              </w:rPr>
            </w:pPr>
          </w:p>
        </w:tc>
      </w:tr>
      <w:tr w:rsidR="00434281" w:rsidRPr="009350DE" w:rsidTr="00B108B0">
        <w:trPr>
          <w:trHeight w:val="1097"/>
        </w:trPr>
        <w:tc>
          <w:tcPr>
            <w:tcW w:w="4770" w:type="dxa"/>
          </w:tcPr>
          <w:p w:rsidR="00434281" w:rsidRPr="008B3923" w:rsidRDefault="00434281" w:rsidP="00B108B0">
            <w:pPr>
              <w:autoSpaceDE w:val="0"/>
              <w:autoSpaceDN w:val="0"/>
              <w:adjustRightInd w:val="0"/>
              <w:jc w:val="right"/>
              <w:rPr>
                <w:rFonts w:ascii="GHEA Grapalat" w:hAnsi="GHEA Grapalat"/>
                <w:b/>
                <w:sz w:val="24"/>
                <w:lang w:val="ru-RU"/>
              </w:rPr>
            </w:pPr>
            <w:r w:rsidRPr="008B3923">
              <w:rPr>
                <w:rFonts w:ascii="GHEA Grapalat" w:hAnsi="GHEA Grapalat" w:cs="Sylfaen"/>
                <w:b/>
                <w:sz w:val="24"/>
                <w:lang w:val="ru-RU"/>
              </w:rPr>
              <w:t>Анушик Хачатрян</w:t>
            </w:r>
          </w:p>
          <w:p w:rsidR="00434281" w:rsidRPr="008B3923" w:rsidRDefault="00434281" w:rsidP="00351A68">
            <w:pPr>
              <w:autoSpaceDE w:val="0"/>
              <w:autoSpaceDN w:val="0"/>
              <w:adjustRightInd w:val="0"/>
              <w:jc w:val="right"/>
              <w:rPr>
                <w:rFonts w:ascii="GHEA Grapalat" w:hAnsi="GHEA Grapalat"/>
                <w:b/>
                <w:lang w:val="ru-RU"/>
              </w:rPr>
            </w:pPr>
            <w:r w:rsidRPr="008B3923">
              <w:rPr>
                <w:rFonts w:ascii="GHEA Grapalat" w:hAnsi="GHEA Grapalat"/>
                <w:sz w:val="20"/>
                <w:lang w:val="ru-RU"/>
              </w:rPr>
              <w:t>Главный бухгалтер ЗАО «</w:t>
            </w:r>
            <w:r w:rsidRPr="008B3923">
              <w:rPr>
                <w:rFonts w:ascii="GHEA Grapalat" w:hAnsi="GHEA Grapalat" w:cs="Sylfaen"/>
                <w:sz w:val="20"/>
                <w:lang w:val="ru-RU"/>
              </w:rPr>
              <w:t>АйДи Банк</w:t>
            </w:r>
            <w:r w:rsidRPr="008B3923">
              <w:rPr>
                <w:rFonts w:ascii="GHEA Grapalat" w:hAnsi="GHEA Grapalat"/>
                <w:sz w:val="20"/>
                <w:lang w:val="ru-RU"/>
              </w:rPr>
              <w:t xml:space="preserve">», член </w:t>
            </w:r>
            <w:r w:rsidR="00351A68" w:rsidRPr="008B3923">
              <w:rPr>
                <w:rFonts w:ascii="GHEA Grapalat" w:hAnsi="GHEA Grapalat"/>
                <w:sz w:val="20"/>
                <w:lang w:val="ru-RU"/>
              </w:rPr>
              <w:t>П</w:t>
            </w:r>
            <w:r w:rsidRPr="008B3923">
              <w:rPr>
                <w:rFonts w:ascii="GHEA Grapalat" w:hAnsi="GHEA Grapalat"/>
                <w:sz w:val="20"/>
                <w:lang w:val="ru-RU"/>
              </w:rPr>
              <w:t>равления</w:t>
            </w:r>
          </w:p>
        </w:tc>
        <w:tc>
          <w:tcPr>
            <w:tcW w:w="2738" w:type="dxa"/>
          </w:tcPr>
          <w:p w:rsidR="00434281" w:rsidRPr="008B3923" w:rsidRDefault="00434281" w:rsidP="00B108B0">
            <w:pPr>
              <w:autoSpaceDE w:val="0"/>
              <w:autoSpaceDN w:val="0"/>
              <w:adjustRightInd w:val="0"/>
              <w:jc w:val="center"/>
              <w:rPr>
                <w:rFonts w:ascii="GHEA Grapalat" w:hAnsi="GHEA Grapalat"/>
                <w:lang w:val="ru-RU"/>
              </w:rPr>
            </w:pPr>
          </w:p>
        </w:tc>
        <w:tc>
          <w:tcPr>
            <w:tcW w:w="2316" w:type="dxa"/>
          </w:tcPr>
          <w:p w:rsidR="00434281" w:rsidRPr="008B3923" w:rsidRDefault="00434281" w:rsidP="00B108B0">
            <w:pPr>
              <w:autoSpaceDE w:val="0"/>
              <w:autoSpaceDN w:val="0"/>
              <w:adjustRightInd w:val="0"/>
              <w:jc w:val="center"/>
              <w:rPr>
                <w:rFonts w:ascii="GHEA Grapalat" w:hAnsi="GHEA Grapalat"/>
                <w:lang w:val="ru-RU"/>
              </w:rPr>
            </w:pPr>
          </w:p>
        </w:tc>
      </w:tr>
      <w:tr w:rsidR="00434281" w:rsidRPr="009350DE" w:rsidTr="00B108B0">
        <w:tc>
          <w:tcPr>
            <w:tcW w:w="4770" w:type="dxa"/>
          </w:tcPr>
          <w:p w:rsidR="00C819E0" w:rsidRPr="008B3923" w:rsidRDefault="00C819E0" w:rsidP="00C819E0">
            <w:pPr>
              <w:autoSpaceDE w:val="0"/>
              <w:autoSpaceDN w:val="0"/>
              <w:adjustRightInd w:val="0"/>
              <w:jc w:val="right"/>
              <w:rPr>
                <w:rFonts w:ascii="GHEA Grapalat" w:hAnsi="GHEA Grapalat" w:cs="Sylfaen"/>
                <w:b/>
                <w:sz w:val="24"/>
                <w:lang w:val="ru-RU"/>
              </w:rPr>
            </w:pPr>
            <w:r w:rsidRPr="008B3923">
              <w:rPr>
                <w:rFonts w:ascii="GHEA Grapalat" w:hAnsi="GHEA Grapalat" w:cs="Sylfaen"/>
                <w:b/>
                <w:sz w:val="24"/>
                <w:lang w:val="ru-RU"/>
              </w:rPr>
              <w:t>Тигран Мхитарян</w:t>
            </w:r>
          </w:p>
          <w:p w:rsidR="00434281" w:rsidRPr="008B3923" w:rsidRDefault="00C819E0" w:rsidP="00C819E0">
            <w:pPr>
              <w:autoSpaceDE w:val="0"/>
              <w:autoSpaceDN w:val="0"/>
              <w:adjustRightInd w:val="0"/>
              <w:spacing w:line="259" w:lineRule="auto"/>
              <w:jc w:val="right"/>
              <w:rPr>
                <w:rFonts w:ascii="GHEA Grapalat" w:hAnsi="GHEA Grapalat"/>
                <w:b/>
                <w:lang w:val="ru-RU"/>
              </w:rPr>
            </w:pPr>
            <w:r w:rsidRPr="008B3923">
              <w:rPr>
                <w:rFonts w:ascii="GHEA Grapalat" w:hAnsi="GHEA Grapalat"/>
                <w:sz w:val="20"/>
                <w:lang w:val="ru-RU"/>
              </w:rPr>
              <w:t>Директор корпоративного бизнеса ЗАО «</w:t>
            </w:r>
            <w:r w:rsidRPr="008B3923">
              <w:rPr>
                <w:rFonts w:ascii="GHEA Grapalat" w:hAnsi="GHEA Grapalat" w:cs="Sylfaen"/>
                <w:sz w:val="20"/>
                <w:lang w:val="ru-RU"/>
              </w:rPr>
              <w:t>АйДи Банк</w:t>
            </w:r>
            <w:r w:rsidRPr="008B3923">
              <w:rPr>
                <w:rFonts w:ascii="GHEA Grapalat" w:hAnsi="GHEA Grapalat"/>
                <w:sz w:val="20"/>
                <w:lang w:val="ru-RU"/>
              </w:rPr>
              <w:t>», член Правления</w:t>
            </w:r>
            <w:r w:rsidR="00434281" w:rsidRPr="008B3923">
              <w:rPr>
                <w:rFonts w:ascii="GHEA Grapalat" w:hAnsi="GHEA Grapalat"/>
                <w:sz w:val="20"/>
                <w:lang w:val="ru-RU"/>
              </w:rPr>
              <w:t xml:space="preserve"> </w:t>
            </w:r>
          </w:p>
        </w:tc>
        <w:tc>
          <w:tcPr>
            <w:tcW w:w="2738" w:type="dxa"/>
          </w:tcPr>
          <w:p w:rsidR="00434281" w:rsidRPr="008B3923" w:rsidRDefault="00434281" w:rsidP="00B108B0">
            <w:pPr>
              <w:autoSpaceDE w:val="0"/>
              <w:autoSpaceDN w:val="0"/>
              <w:adjustRightInd w:val="0"/>
              <w:jc w:val="center"/>
              <w:rPr>
                <w:rFonts w:ascii="GHEA Grapalat" w:hAnsi="GHEA Grapalat"/>
                <w:lang w:val="ru-RU"/>
              </w:rPr>
            </w:pPr>
          </w:p>
        </w:tc>
        <w:tc>
          <w:tcPr>
            <w:tcW w:w="2316" w:type="dxa"/>
          </w:tcPr>
          <w:p w:rsidR="00434281" w:rsidRPr="008B3923" w:rsidRDefault="00434281" w:rsidP="00B108B0">
            <w:pPr>
              <w:autoSpaceDE w:val="0"/>
              <w:autoSpaceDN w:val="0"/>
              <w:adjustRightInd w:val="0"/>
              <w:jc w:val="center"/>
              <w:rPr>
                <w:rFonts w:ascii="GHEA Grapalat" w:hAnsi="GHEA Grapalat"/>
                <w:lang w:val="ru-RU"/>
              </w:rPr>
            </w:pPr>
          </w:p>
        </w:tc>
      </w:tr>
      <w:tr w:rsidR="00434281" w:rsidRPr="009350DE" w:rsidTr="00B108B0">
        <w:tc>
          <w:tcPr>
            <w:tcW w:w="4770" w:type="dxa"/>
          </w:tcPr>
          <w:p w:rsidR="00434281" w:rsidRPr="008B3923" w:rsidRDefault="00434281" w:rsidP="00B108B0">
            <w:pPr>
              <w:autoSpaceDE w:val="0"/>
              <w:autoSpaceDN w:val="0"/>
              <w:adjustRightInd w:val="0"/>
              <w:jc w:val="right"/>
              <w:rPr>
                <w:rFonts w:ascii="GHEA Grapalat" w:hAnsi="GHEA Grapalat"/>
                <w:b/>
                <w:sz w:val="24"/>
                <w:lang w:val="ru-RU"/>
              </w:rPr>
            </w:pPr>
            <w:r w:rsidRPr="008B3923">
              <w:rPr>
                <w:rFonts w:ascii="GHEA Grapalat" w:hAnsi="GHEA Grapalat" w:cs="Sylfaen"/>
                <w:b/>
                <w:sz w:val="24"/>
                <w:lang w:val="ru-RU"/>
              </w:rPr>
              <w:t>Карен Налбандян</w:t>
            </w:r>
          </w:p>
          <w:p w:rsidR="00434281" w:rsidRPr="008B3923" w:rsidRDefault="00434281" w:rsidP="00351A68">
            <w:pPr>
              <w:autoSpaceDE w:val="0"/>
              <w:autoSpaceDN w:val="0"/>
              <w:adjustRightInd w:val="0"/>
              <w:spacing w:line="259" w:lineRule="auto"/>
              <w:jc w:val="right"/>
              <w:rPr>
                <w:rFonts w:ascii="GHEA Grapalat" w:hAnsi="GHEA Grapalat"/>
                <w:b/>
                <w:lang w:val="ru-RU"/>
              </w:rPr>
            </w:pPr>
            <w:r w:rsidRPr="008B3923">
              <w:rPr>
                <w:rFonts w:ascii="GHEA Grapalat" w:hAnsi="GHEA Grapalat"/>
                <w:sz w:val="20"/>
                <w:lang w:val="ru-RU"/>
              </w:rPr>
              <w:t>Директор по развитию бизнеса ЗАО «</w:t>
            </w:r>
            <w:r w:rsidRPr="008B3923">
              <w:rPr>
                <w:rFonts w:ascii="GHEA Grapalat" w:hAnsi="GHEA Grapalat" w:cs="Sylfaen"/>
                <w:sz w:val="20"/>
                <w:lang w:val="ru-RU"/>
              </w:rPr>
              <w:t>АйДи Банк</w:t>
            </w:r>
            <w:r w:rsidRPr="008B3923">
              <w:rPr>
                <w:rFonts w:ascii="GHEA Grapalat" w:hAnsi="GHEA Grapalat"/>
                <w:sz w:val="20"/>
                <w:lang w:val="ru-RU"/>
              </w:rPr>
              <w:t xml:space="preserve">», член </w:t>
            </w:r>
            <w:r w:rsidR="00351A68" w:rsidRPr="008B3923">
              <w:rPr>
                <w:rFonts w:ascii="GHEA Grapalat" w:hAnsi="GHEA Grapalat"/>
                <w:sz w:val="20"/>
                <w:lang w:val="ru-RU"/>
              </w:rPr>
              <w:t>П</w:t>
            </w:r>
            <w:r w:rsidRPr="008B3923">
              <w:rPr>
                <w:rFonts w:ascii="GHEA Grapalat" w:hAnsi="GHEA Grapalat"/>
                <w:sz w:val="20"/>
                <w:lang w:val="ru-RU"/>
              </w:rPr>
              <w:t xml:space="preserve">равления </w:t>
            </w:r>
          </w:p>
        </w:tc>
        <w:tc>
          <w:tcPr>
            <w:tcW w:w="2738" w:type="dxa"/>
          </w:tcPr>
          <w:p w:rsidR="00434281" w:rsidRPr="008B3923" w:rsidRDefault="00434281" w:rsidP="00B108B0">
            <w:pPr>
              <w:autoSpaceDE w:val="0"/>
              <w:autoSpaceDN w:val="0"/>
              <w:adjustRightInd w:val="0"/>
              <w:jc w:val="center"/>
              <w:rPr>
                <w:rFonts w:ascii="GHEA Grapalat" w:hAnsi="GHEA Grapalat"/>
                <w:lang w:val="ru-RU"/>
              </w:rPr>
            </w:pPr>
          </w:p>
        </w:tc>
        <w:tc>
          <w:tcPr>
            <w:tcW w:w="2316" w:type="dxa"/>
          </w:tcPr>
          <w:p w:rsidR="00434281" w:rsidRPr="008B3923" w:rsidRDefault="00434281" w:rsidP="00B108B0">
            <w:pPr>
              <w:autoSpaceDE w:val="0"/>
              <w:autoSpaceDN w:val="0"/>
              <w:adjustRightInd w:val="0"/>
              <w:jc w:val="center"/>
              <w:rPr>
                <w:rFonts w:ascii="GHEA Grapalat" w:hAnsi="GHEA Grapalat"/>
                <w:lang w:val="ru-RU"/>
              </w:rPr>
            </w:pPr>
          </w:p>
        </w:tc>
      </w:tr>
      <w:tr w:rsidR="00434281" w:rsidRPr="009350DE" w:rsidTr="00B108B0">
        <w:trPr>
          <w:trHeight w:val="1313"/>
        </w:trPr>
        <w:tc>
          <w:tcPr>
            <w:tcW w:w="4770" w:type="dxa"/>
          </w:tcPr>
          <w:p w:rsidR="00434281" w:rsidRPr="008B3923" w:rsidRDefault="00434281" w:rsidP="00B108B0">
            <w:pPr>
              <w:autoSpaceDE w:val="0"/>
              <w:autoSpaceDN w:val="0"/>
              <w:adjustRightInd w:val="0"/>
              <w:jc w:val="right"/>
              <w:rPr>
                <w:rFonts w:ascii="GHEA Grapalat" w:hAnsi="GHEA Grapalat" w:cs="Sylfaen"/>
                <w:b/>
                <w:sz w:val="24"/>
                <w:lang w:val="ru-RU"/>
              </w:rPr>
            </w:pPr>
            <w:r w:rsidRPr="008B3923">
              <w:rPr>
                <w:rFonts w:ascii="GHEA Grapalat" w:hAnsi="GHEA Grapalat" w:cs="Sylfaen"/>
                <w:b/>
                <w:sz w:val="24"/>
                <w:lang w:val="ru-RU"/>
              </w:rPr>
              <w:t>Сергей Аракелян</w:t>
            </w:r>
          </w:p>
          <w:p w:rsidR="00434281" w:rsidRPr="008B3923" w:rsidRDefault="00434281" w:rsidP="00351A68">
            <w:pPr>
              <w:autoSpaceDE w:val="0"/>
              <w:autoSpaceDN w:val="0"/>
              <w:adjustRightInd w:val="0"/>
              <w:jc w:val="right"/>
              <w:rPr>
                <w:rFonts w:ascii="GHEA Grapalat" w:hAnsi="GHEA Grapalat"/>
                <w:sz w:val="20"/>
                <w:lang w:val="ru-RU"/>
              </w:rPr>
            </w:pPr>
            <w:r w:rsidRPr="008B3923">
              <w:rPr>
                <w:rFonts w:ascii="GHEA Grapalat" w:hAnsi="GHEA Grapalat"/>
                <w:sz w:val="20"/>
                <w:lang w:val="ru-RU"/>
              </w:rPr>
              <w:t>Директор цифрового банкинга ЗАО «</w:t>
            </w:r>
            <w:r w:rsidRPr="008B3923">
              <w:rPr>
                <w:rFonts w:ascii="GHEA Grapalat" w:hAnsi="GHEA Grapalat" w:cs="Sylfaen"/>
                <w:sz w:val="20"/>
                <w:lang w:val="ru-RU"/>
              </w:rPr>
              <w:t>АйДи Банк</w:t>
            </w:r>
            <w:r w:rsidRPr="008B3923">
              <w:rPr>
                <w:rFonts w:ascii="GHEA Grapalat" w:hAnsi="GHEA Grapalat"/>
                <w:sz w:val="20"/>
                <w:lang w:val="ru-RU"/>
              </w:rPr>
              <w:t xml:space="preserve">», член </w:t>
            </w:r>
            <w:r w:rsidR="00351A68" w:rsidRPr="008B3923">
              <w:rPr>
                <w:rFonts w:ascii="GHEA Grapalat" w:hAnsi="GHEA Grapalat"/>
                <w:sz w:val="20"/>
                <w:lang w:val="ru-RU"/>
              </w:rPr>
              <w:t>П</w:t>
            </w:r>
            <w:r w:rsidRPr="008B3923">
              <w:rPr>
                <w:rFonts w:ascii="GHEA Grapalat" w:hAnsi="GHEA Grapalat"/>
                <w:sz w:val="20"/>
                <w:lang w:val="ru-RU"/>
              </w:rPr>
              <w:t xml:space="preserve">равления </w:t>
            </w:r>
          </w:p>
        </w:tc>
        <w:tc>
          <w:tcPr>
            <w:tcW w:w="2738" w:type="dxa"/>
          </w:tcPr>
          <w:p w:rsidR="00434281" w:rsidRPr="008B3923" w:rsidRDefault="00434281" w:rsidP="00B108B0">
            <w:pPr>
              <w:autoSpaceDE w:val="0"/>
              <w:autoSpaceDN w:val="0"/>
              <w:adjustRightInd w:val="0"/>
              <w:jc w:val="center"/>
              <w:rPr>
                <w:rFonts w:ascii="GHEA Grapalat" w:hAnsi="GHEA Grapalat"/>
                <w:lang w:val="ru-RU"/>
              </w:rPr>
            </w:pPr>
          </w:p>
        </w:tc>
        <w:tc>
          <w:tcPr>
            <w:tcW w:w="2316" w:type="dxa"/>
          </w:tcPr>
          <w:p w:rsidR="00434281" w:rsidRPr="008B3923" w:rsidRDefault="00434281" w:rsidP="00B108B0">
            <w:pPr>
              <w:autoSpaceDE w:val="0"/>
              <w:autoSpaceDN w:val="0"/>
              <w:adjustRightInd w:val="0"/>
              <w:jc w:val="center"/>
              <w:rPr>
                <w:rFonts w:ascii="GHEA Grapalat" w:hAnsi="GHEA Grapalat"/>
                <w:lang w:val="ru-RU"/>
              </w:rPr>
            </w:pPr>
          </w:p>
        </w:tc>
      </w:tr>
    </w:tbl>
    <w:p w:rsidR="00434281" w:rsidRPr="008B3923" w:rsidRDefault="00434281" w:rsidP="003D1681">
      <w:pPr>
        <w:autoSpaceDE w:val="0"/>
        <w:autoSpaceDN w:val="0"/>
        <w:adjustRightInd w:val="0"/>
        <w:ind w:firstLine="284"/>
        <w:jc w:val="both"/>
        <w:rPr>
          <w:rFonts w:ascii="GHEA Grapalat" w:hAnsi="GHEA Grapalat" w:cs="Sylfaen"/>
          <w:lang w:val="ru-RU"/>
        </w:rPr>
      </w:pPr>
    </w:p>
    <w:p w:rsidR="00434281" w:rsidRPr="008B3923" w:rsidRDefault="00434281" w:rsidP="003D1681">
      <w:pPr>
        <w:autoSpaceDE w:val="0"/>
        <w:autoSpaceDN w:val="0"/>
        <w:adjustRightInd w:val="0"/>
        <w:ind w:firstLine="284"/>
        <w:jc w:val="both"/>
        <w:rPr>
          <w:rFonts w:ascii="GHEA Grapalat" w:hAnsi="GHEA Grapalat" w:cs="Sylfaen"/>
          <w:lang w:val="ru-RU"/>
        </w:rPr>
      </w:pPr>
      <w:r w:rsidRPr="008B3923">
        <w:rPr>
          <w:rFonts w:ascii="GHEA Grapalat" w:hAnsi="GHEA Grapalat" w:cs="Sylfaen"/>
          <w:lang w:val="ru-RU"/>
        </w:rPr>
        <w:t>Подписи заверяю:</w:t>
      </w:r>
    </w:p>
    <w:p w:rsidR="00FF2EC5" w:rsidRDefault="009350DE" w:rsidP="00C73818">
      <w:pPr>
        <w:autoSpaceDE w:val="0"/>
        <w:autoSpaceDN w:val="0"/>
        <w:adjustRightInd w:val="0"/>
        <w:ind w:firstLine="284"/>
        <w:jc w:val="both"/>
        <w:rPr>
          <w:rFonts w:ascii="GHEA Grapalat" w:hAnsi="GHEA Grapalat" w:cs="Sylfaen"/>
          <w:b/>
          <w:lang w:val="ru-RU"/>
        </w:rPr>
      </w:pPr>
      <w:r>
        <w:rPr>
          <w:rFonts w:ascii="GHEA Grapalat" w:hAnsi="GHEA Grapalat" w:cs="Sylfaen"/>
          <w:b/>
          <w:lang w:val="ru-RU"/>
        </w:rPr>
        <w:lastRenderedPageBreak/>
        <w:t>Мгер Абраамян</w:t>
      </w:r>
    </w:p>
    <w:p w:rsidR="009350DE" w:rsidRDefault="009350DE" w:rsidP="00C73818">
      <w:pPr>
        <w:autoSpaceDE w:val="0"/>
        <w:autoSpaceDN w:val="0"/>
        <w:adjustRightInd w:val="0"/>
        <w:ind w:firstLine="284"/>
        <w:jc w:val="both"/>
        <w:rPr>
          <w:rFonts w:ascii="GHEA Grapalat" w:hAnsi="GHEA Grapalat" w:cs="Sylfaen"/>
          <w:lang w:val="ru-RU"/>
        </w:rPr>
      </w:pPr>
      <w:r>
        <w:rPr>
          <w:rFonts w:ascii="GHEA Grapalat" w:hAnsi="GHEA Grapalat" w:cs="Sylfaen"/>
          <w:lang w:val="ru-RU"/>
        </w:rPr>
        <w:t>Председатель правления</w:t>
      </w:r>
    </w:p>
    <w:p w:rsidR="00434281" w:rsidRPr="00FF2EC5" w:rsidRDefault="00C73818" w:rsidP="00DE795D">
      <w:pPr>
        <w:autoSpaceDE w:val="0"/>
        <w:autoSpaceDN w:val="0"/>
        <w:adjustRightInd w:val="0"/>
        <w:ind w:firstLine="284"/>
        <w:jc w:val="both"/>
        <w:rPr>
          <w:rFonts w:ascii="GHEA Grapalat" w:hAnsi="GHEA Grapalat"/>
          <w:sz w:val="25"/>
          <w:szCs w:val="25"/>
          <w:lang w:val="ru-RU"/>
        </w:rPr>
      </w:pPr>
      <w:r w:rsidRPr="00C73818">
        <w:rPr>
          <w:rFonts w:ascii="GHEA Grapalat" w:hAnsi="GHEA Grapalat" w:cs="Sylfaen"/>
          <w:lang w:val="ru-RU"/>
        </w:rPr>
        <w:t>ЗАО «АйДи Банк»</w:t>
      </w:r>
      <w:r w:rsidR="00DE795D">
        <w:rPr>
          <w:rFonts w:ascii="GHEA Grapalat" w:hAnsi="GHEA Grapalat"/>
          <w:sz w:val="25"/>
          <w:szCs w:val="25"/>
          <w:lang w:val="ru-RU"/>
        </w:rPr>
        <w:tab/>
      </w:r>
      <w:r w:rsidR="00DE795D">
        <w:rPr>
          <w:rFonts w:ascii="GHEA Grapalat" w:hAnsi="GHEA Grapalat"/>
          <w:sz w:val="25"/>
          <w:szCs w:val="25"/>
          <w:lang w:val="ru-RU"/>
        </w:rPr>
        <w:tab/>
      </w:r>
      <w:r w:rsidR="00FF2EC5">
        <w:rPr>
          <w:rFonts w:ascii="GHEA Grapalat" w:hAnsi="GHEA Grapalat"/>
          <w:sz w:val="25"/>
          <w:szCs w:val="25"/>
          <w:lang w:val="ru-RU"/>
        </w:rPr>
        <w:tab/>
      </w:r>
      <w:r w:rsidR="00FF2EC5">
        <w:rPr>
          <w:rFonts w:ascii="GHEA Grapalat" w:hAnsi="GHEA Grapalat"/>
          <w:sz w:val="25"/>
          <w:szCs w:val="25"/>
          <w:lang w:val="ru-RU"/>
        </w:rPr>
        <w:tab/>
      </w:r>
      <w:r w:rsidR="002D1D51">
        <w:rPr>
          <w:rFonts w:ascii="GHEA Grapalat" w:hAnsi="GHEA Grapalat" w:cs="Sylfaen"/>
          <w:lang w:val="ru-RU"/>
        </w:rPr>
        <w:t>(подпись)</w:t>
      </w:r>
      <w:r w:rsidR="002D1D51">
        <w:rPr>
          <w:rFonts w:ascii="GHEA Grapalat" w:hAnsi="GHEA Grapalat" w:cs="Sylfaen"/>
          <w:lang w:val="ru-RU"/>
        </w:rPr>
        <w:tab/>
      </w:r>
      <w:r w:rsidR="002D1D51">
        <w:rPr>
          <w:rFonts w:ascii="GHEA Grapalat" w:hAnsi="GHEA Grapalat" w:cs="Sylfaen"/>
          <w:lang w:val="ru-RU"/>
        </w:rPr>
        <w:tab/>
      </w:r>
      <w:r w:rsidR="002D1D51">
        <w:rPr>
          <w:rFonts w:ascii="GHEA Grapalat" w:hAnsi="GHEA Grapalat" w:cs="Sylfaen"/>
          <w:lang w:val="ru-RU"/>
        </w:rPr>
        <w:tab/>
      </w:r>
      <w:r w:rsidR="00434281" w:rsidRPr="008B3923">
        <w:rPr>
          <w:rFonts w:ascii="GHEA Grapalat" w:hAnsi="GHEA Grapalat" w:cs="Sylfaen"/>
          <w:lang w:val="ru-RU"/>
        </w:rPr>
        <w:t>(дата)</w:t>
      </w:r>
    </w:p>
    <w:p w:rsidR="00650A20" w:rsidRDefault="00650A20" w:rsidP="00C819E0">
      <w:pPr>
        <w:autoSpaceDE w:val="0"/>
        <w:autoSpaceDN w:val="0"/>
        <w:adjustRightInd w:val="0"/>
        <w:jc w:val="both"/>
        <w:rPr>
          <w:rFonts w:ascii="GHEA Grapalat" w:hAnsi="GHEA Grapalat" w:cs="Sylfaen"/>
          <w:lang w:val="ru-RU"/>
        </w:rPr>
      </w:pPr>
    </w:p>
    <w:p w:rsidR="00650A20" w:rsidRPr="008B3923" w:rsidRDefault="00650A20" w:rsidP="006F3FEF">
      <w:pPr>
        <w:autoSpaceDE w:val="0"/>
        <w:autoSpaceDN w:val="0"/>
        <w:adjustRightInd w:val="0"/>
        <w:ind w:firstLine="720"/>
        <w:jc w:val="both"/>
        <w:rPr>
          <w:rFonts w:ascii="GHEA Grapalat" w:hAnsi="GHEA Grapalat" w:cs="Sylfaen"/>
          <w:lang w:val="ru-RU"/>
        </w:rPr>
      </w:pPr>
    </w:p>
    <w:sectPr w:rsidR="00650A20" w:rsidRPr="008B3923" w:rsidSect="002068AD">
      <w:pgSz w:w="11906" w:h="16838" w:code="9"/>
      <w:pgMar w:top="540" w:right="749" w:bottom="36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A94" w:rsidRDefault="00772A94" w:rsidP="00BB4372">
      <w:pPr>
        <w:spacing w:after="0" w:line="240" w:lineRule="auto"/>
      </w:pPr>
      <w:r>
        <w:separator/>
      </w:r>
    </w:p>
  </w:endnote>
  <w:endnote w:type="continuationSeparator" w:id="0">
    <w:p w:rsidR="00772A94" w:rsidRDefault="00772A94" w:rsidP="00BB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HEAGrapala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A94" w:rsidRDefault="00772A94" w:rsidP="00BB4372">
      <w:pPr>
        <w:spacing w:after="0" w:line="240" w:lineRule="auto"/>
      </w:pPr>
      <w:r>
        <w:separator/>
      </w:r>
    </w:p>
  </w:footnote>
  <w:footnote w:type="continuationSeparator" w:id="0">
    <w:p w:rsidR="00772A94" w:rsidRDefault="00772A94" w:rsidP="00BB43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C46E00D"/>
    <w:multiLevelType w:val="hybridMultilevel"/>
    <w:tmpl w:val="305C6E0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AEB8574"/>
    <w:multiLevelType w:val="hybridMultilevel"/>
    <w:tmpl w:val="02C75EF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19D123D"/>
    <w:multiLevelType w:val="hybridMultilevel"/>
    <w:tmpl w:val="AD58ED9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2E75455"/>
    <w:multiLevelType w:val="hybridMultilevel"/>
    <w:tmpl w:val="68C2462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E7ED048A"/>
    <w:multiLevelType w:val="hybridMultilevel"/>
    <w:tmpl w:val="E5DC53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53474D"/>
    <w:multiLevelType w:val="hybridMultilevel"/>
    <w:tmpl w:val="493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500E10"/>
    <w:multiLevelType w:val="hybridMultilevel"/>
    <w:tmpl w:val="68EECA6E"/>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375D7E"/>
    <w:multiLevelType w:val="hybridMultilevel"/>
    <w:tmpl w:val="3C060430"/>
    <w:lvl w:ilvl="0" w:tplc="785847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33A4E95"/>
    <w:multiLevelType w:val="hybridMultilevel"/>
    <w:tmpl w:val="CBF0431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4A5E7C28">
      <w:numFmt w:val="bullet"/>
      <w:lvlText w:val="-"/>
      <w:lvlJc w:val="left"/>
      <w:pPr>
        <w:ind w:left="2340" w:hanging="360"/>
      </w:pPr>
      <w:rPr>
        <w:rFonts w:ascii="Sylfaen" w:eastAsia="Times New Roman" w:hAnsi="Sylfae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8F80D9F"/>
    <w:multiLevelType w:val="hybridMultilevel"/>
    <w:tmpl w:val="94B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52685"/>
    <w:multiLevelType w:val="hybridMultilevel"/>
    <w:tmpl w:val="4E8810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B845A2D"/>
    <w:multiLevelType w:val="hybridMultilevel"/>
    <w:tmpl w:val="FB90884E"/>
    <w:lvl w:ilvl="0" w:tplc="3B906C4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1D4A58EA"/>
    <w:multiLevelType w:val="hybridMultilevel"/>
    <w:tmpl w:val="F84AD370"/>
    <w:lvl w:ilvl="0" w:tplc="0409000F">
      <w:start w:val="1"/>
      <w:numFmt w:val="decimal"/>
      <w:lvlText w:val="%1."/>
      <w:lvlJc w:val="left"/>
      <w:pPr>
        <w:ind w:left="1080" w:hanging="360"/>
      </w:pPr>
      <w:rPr>
        <w:rFonts w:cs="Times New Roman"/>
      </w:rPr>
    </w:lvl>
    <w:lvl w:ilvl="1" w:tplc="04090011">
      <w:start w:val="1"/>
      <w:numFmt w:val="decimal"/>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424FEB"/>
    <w:multiLevelType w:val="hybridMultilevel"/>
    <w:tmpl w:val="C7522506"/>
    <w:lvl w:ilvl="0" w:tplc="0DD63F04">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15:restartNumberingAfterBreak="0">
    <w:nsid w:val="2BC557FB"/>
    <w:multiLevelType w:val="hybridMultilevel"/>
    <w:tmpl w:val="C7A20D30"/>
    <w:lvl w:ilvl="0" w:tplc="40C65A18">
      <w:start w:val="1"/>
      <w:numFmt w:val="decimal"/>
      <w:lvlText w:val="%1."/>
      <w:lvlJc w:val="left"/>
      <w:pPr>
        <w:ind w:left="806" w:hanging="360"/>
      </w:pPr>
      <w:rPr>
        <w:rFonts w:cs="Times New Roman" w:hint="default"/>
      </w:rPr>
    </w:lvl>
    <w:lvl w:ilvl="1" w:tplc="04090019" w:tentative="1">
      <w:start w:val="1"/>
      <w:numFmt w:val="lowerLetter"/>
      <w:lvlText w:val="%2."/>
      <w:lvlJc w:val="left"/>
      <w:pPr>
        <w:ind w:left="1526" w:hanging="360"/>
      </w:pPr>
      <w:rPr>
        <w:rFonts w:cs="Times New Roman"/>
      </w:rPr>
    </w:lvl>
    <w:lvl w:ilvl="2" w:tplc="0409001B" w:tentative="1">
      <w:start w:val="1"/>
      <w:numFmt w:val="lowerRoman"/>
      <w:lvlText w:val="%3."/>
      <w:lvlJc w:val="right"/>
      <w:pPr>
        <w:ind w:left="2246" w:hanging="180"/>
      </w:pPr>
      <w:rPr>
        <w:rFonts w:cs="Times New Roman"/>
      </w:rPr>
    </w:lvl>
    <w:lvl w:ilvl="3" w:tplc="0409000F" w:tentative="1">
      <w:start w:val="1"/>
      <w:numFmt w:val="decimal"/>
      <w:lvlText w:val="%4."/>
      <w:lvlJc w:val="left"/>
      <w:pPr>
        <w:ind w:left="2966" w:hanging="360"/>
      </w:pPr>
      <w:rPr>
        <w:rFonts w:cs="Times New Roman"/>
      </w:rPr>
    </w:lvl>
    <w:lvl w:ilvl="4" w:tplc="04090019" w:tentative="1">
      <w:start w:val="1"/>
      <w:numFmt w:val="lowerLetter"/>
      <w:lvlText w:val="%5."/>
      <w:lvlJc w:val="left"/>
      <w:pPr>
        <w:ind w:left="3686" w:hanging="360"/>
      </w:pPr>
      <w:rPr>
        <w:rFonts w:cs="Times New Roman"/>
      </w:rPr>
    </w:lvl>
    <w:lvl w:ilvl="5" w:tplc="0409001B" w:tentative="1">
      <w:start w:val="1"/>
      <w:numFmt w:val="lowerRoman"/>
      <w:lvlText w:val="%6."/>
      <w:lvlJc w:val="right"/>
      <w:pPr>
        <w:ind w:left="4406" w:hanging="180"/>
      </w:pPr>
      <w:rPr>
        <w:rFonts w:cs="Times New Roman"/>
      </w:rPr>
    </w:lvl>
    <w:lvl w:ilvl="6" w:tplc="0409000F" w:tentative="1">
      <w:start w:val="1"/>
      <w:numFmt w:val="decimal"/>
      <w:lvlText w:val="%7."/>
      <w:lvlJc w:val="left"/>
      <w:pPr>
        <w:ind w:left="5126" w:hanging="360"/>
      </w:pPr>
      <w:rPr>
        <w:rFonts w:cs="Times New Roman"/>
      </w:rPr>
    </w:lvl>
    <w:lvl w:ilvl="7" w:tplc="04090019" w:tentative="1">
      <w:start w:val="1"/>
      <w:numFmt w:val="lowerLetter"/>
      <w:lvlText w:val="%8."/>
      <w:lvlJc w:val="left"/>
      <w:pPr>
        <w:ind w:left="5846" w:hanging="360"/>
      </w:pPr>
      <w:rPr>
        <w:rFonts w:cs="Times New Roman"/>
      </w:rPr>
    </w:lvl>
    <w:lvl w:ilvl="8" w:tplc="0409001B" w:tentative="1">
      <w:start w:val="1"/>
      <w:numFmt w:val="lowerRoman"/>
      <w:lvlText w:val="%9."/>
      <w:lvlJc w:val="right"/>
      <w:pPr>
        <w:ind w:left="6566" w:hanging="180"/>
      </w:pPr>
      <w:rPr>
        <w:rFonts w:cs="Times New Roman"/>
      </w:rPr>
    </w:lvl>
  </w:abstractNum>
  <w:abstractNum w:abstractNumId="15" w15:restartNumberingAfterBreak="0">
    <w:nsid w:val="2EDA2AB7"/>
    <w:multiLevelType w:val="multilevel"/>
    <w:tmpl w:val="9912D57C"/>
    <w:lvl w:ilvl="0">
      <w:start w:val="1"/>
      <w:numFmt w:val="decimal"/>
      <w:lvlText w:val="%1."/>
      <w:lvlJc w:val="left"/>
      <w:pPr>
        <w:ind w:left="720" w:hanging="360"/>
      </w:pPr>
      <w:rPr>
        <w:rFonts w:cs="Times New Roman"/>
        <w:b/>
        <w:color w:val="000000"/>
        <w:sz w:val="26"/>
        <w:szCs w:val="26"/>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F7E38EA"/>
    <w:multiLevelType w:val="hybridMultilevel"/>
    <w:tmpl w:val="9080061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AE399C"/>
    <w:multiLevelType w:val="hybridMultilevel"/>
    <w:tmpl w:val="B1021A7E"/>
    <w:lvl w:ilvl="0" w:tplc="DD5E08D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5CB68CC"/>
    <w:multiLevelType w:val="hybridMultilevel"/>
    <w:tmpl w:val="47D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53C77"/>
    <w:multiLevelType w:val="hybridMultilevel"/>
    <w:tmpl w:val="CD189752"/>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B346DF3"/>
    <w:multiLevelType w:val="hybridMultilevel"/>
    <w:tmpl w:val="7CC06AC4"/>
    <w:lvl w:ilvl="0" w:tplc="F146A9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415B0FAC"/>
    <w:multiLevelType w:val="hybridMultilevel"/>
    <w:tmpl w:val="25B054BC"/>
    <w:lvl w:ilvl="0" w:tplc="34A2938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44570BB3"/>
    <w:multiLevelType w:val="hybridMultilevel"/>
    <w:tmpl w:val="1F24E92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15:restartNumberingAfterBreak="0">
    <w:nsid w:val="4463522F"/>
    <w:multiLevelType w:val="hybridMultilevel"/>
    <w:tmpl w:val="69BA841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47E4F1C0"/>
    <w:multiLevelType w:val="hybridMultilevel"/>
    <w:tmpl w:val="838B3E8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F3322BE"/>
    <w:multiLevelType w:val="hybridMultilevel"/>
    <w:tmpl w:val="A7DC10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5247296C"/>
    <w:multiLevelType w:val="hybridMultilevel"/>
    <w:tmpl w:val="9080061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45212E"/>
    <w:multiLevelType w:val="hybridMultilevel"/>
    <w:tmpl w:val="6FF48502"/>
    <w:lvl w:ilvl="0" w:tplc="D6C282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57E52698"/>
    <w:multiLevelType w:val="hybridMultilevel"/>
    <w:tmpl w:val="C89EE0E2"/>
    <w:lvl w:ilvl="0" w:tplc="E1AE792C">
      <w:start w:val="1"/>
      <w:numFmt w:val="decimal"/>
      <w:lvlText w:val="%1)"/>
      <w:lvlJc w:val="left"/>
      <w:pPr>
        <w:ind w:left="1440" w:hanging="360"/>
      </w:pPr>
      <w:rPr>
        <w:rFonts w:ascii="GHEA Grapalat" w:eastAsia="Times New Roman" w:hAnsi="GHEA Grapalat" w:cs="Sylfaen"/>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3BEEFD"/>
    <w:multiLevelType w:val="hybridMultilevel"/>
    <w:tmpl w:val="AA295F7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5AF82A74"/>
    <w:multiLevelType w:val="hybridMultilevel"/>
    <w:tmpl w:val="9E0EED46"/>
    <w:lvl w:ilvl="0" w:tplc="96443B06">
      <w:start w:val="4"/>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0689727"/>
    <w:multiLevelType w:val="hybridMultilevel"/>
    <w:tmpl w:val="7BFD790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3B860DF"/>
    <w:multiLevelType w:val="hybridMultilevel"/>
    <w:tmpl w:val="78DE5498"/>
    <w:lvl w:ilvl="0" w:tplc="9D9CD2A0">
      <w:start w:val="1"/>
      <w:numFmt w:val="decimal"/>
      <w:lvlText w:val="%1."/>
      <w:lvlJc w:val="left"/>
      <w:pPr>
        <w:ind w:left="450" w:hanging="360"/>
      </w:pPr>
      <w:rPr>
        <w:rFonts w:cs="Times New Roman" w:hint="default"/>
        <w:color w:val="0D0D0D"/>
        <w:sz w:val="22"/>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3" w15:restartNumberingAfterBreak="0">
    <w:nsid w:val="641E0FA3"/>
    <w:multiLevelType w:val="hybridMultilevel"/>
    <w:tmpl w:val="47E4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8B6BBD"/>
    <w:multiLevelType w:val="hybridMultilevel"/>
    <w:tmpl w:val="484CE4B4"/>
    <w:lvl w:ilvl="0" w:tplc="AF9C85B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674B6ECA"/>
    <w:multiLevelType w:val="hybridMultilevel"/>
    <w:tmpl w:val="FCA84C0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69006D8E"/>
    <w:multiLevelType w:val="hybridMultilevel"/>
    <w:tmpl w:val="FA6235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B305A46"/>
    <w:multiLevelType w:val="hybridMultilevel"/>
    <w:tmpl w:val="0AE8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A51D90"/>
    <w:multiLevelType w:val="multilevel"/>
    <w:tmpl w:val="C1E85CDC"/>
    <w:lvl w:ilvl="0">
      <w:start w:val="1"/>
      <w:numFmt w:val="decimal"/>
      <w:lvlText w:val="%1."/>
      <w:lvlJc w:val="left"/>
      <w:pPr>
        <w:ind w:left="1080" w:hanging="360"/>
      </w:pPr>
      <w:rPr>
        <w:rFonts w:ascii="GHEA Grapalat" w:hAnsi="GHEA Grapalat" w:cs="Tahoma" w:hint="default"/>
        <w:b w:val="0"/>
        <w:color w:val="auto"/>
      </w:rPr>
    </w:lvl>
    <w:lvl w:ilvl="1">
      <w:start w:val="1"/>
      <w:numFmt w:val="decimal"/>
      <w:isLgl/>
      <w:lvlText w:val="%2)"/>
      <w:lvlJc w:val="left"/>
      <w:pPr>
        <w:ind w:left="1095" w:hanging="375"/>
      </w:pPr>
      <w:rPr>
        <w:rFonts w:ascii="GHEA Grapalat" w:eastAsia="Times New Roman" w:hAnsi="GHEA Grapalat" w:cs="Tahoma" w:hint="default"/>
        <w:b w:val="0"/>
      </w:rPr>
    </w:lvl>
    <w:lvl w:ilvl="2">
      <w:start w:val="1"/>
      <w:numFmt w:val="decimal"/>
      <w:isLgl/>
      <w:lvlText w:val="%1.%2.%3."/>
      <w:lvlJc w:val="left"/>
      <w:pPr>
        <w:ind w:left="1800" w:hanging="720"/>
      </w:pPr>
      <w:rPr>
        <w:rFonts w:cs="Tahoma" w:hint="default"/>
      </w:rPr>
    </w:lvl>
    <w:lvl w:ilvl="3">
      <w:start w:val="1"/>
      <w:numFmt w:val="decimal"/>
      <w:isLgl/>
      <w:lvlText w:val="%1.%2.%3.%4."/>
      <w:lvlJc w:val="left"/>
      <w:pPr>
        <w:ind w:left="2160" w:hanging="720"/>
      </w:pPr>
      <w:rPr>
        <w:rFonts w:cs="Tahoma" w:hint="default"/>
      </w:rPr>
    </w:lvl>
    <w:lvl w:ilvl="4">
      <w:start w:val="1"/>
      <w:numFmt w:val="decimal"/>
      <w:isLgl/>
      <w:lvlText w:val="%1.%2.%3.%4.%5."/>
      <w:lvlJc w:val="left"/>
      <w:pPr>
        <w:ind w:left="2880" w:hanging="1080"/>
      </w:pPr>
      <w:rPr>
        <w:rFonts w:cs="Tahoma" w:hint="default"/>
      </w:rPr>
    </w:lvl>
    <w:lvl w:ilvl="5">
      <w:start w:val="1"/>
      <w:numFmt w:val="decimal"/>
      <w:isLgl/>
      <w:lvlText w:val="%1.%2.%3.%4.%5.%6."/>
      <w:lvlJc w:val="left"/>
      <w:pPr>
        <w:ind w:left="3240" w:hanging="1080"/>
      </w:pPr>
      <w:rPr>
        <w:rFonts w:cs="Tahoma" w:hint="default"/>
      </w:rPr>
    </w:lvl>
    <w:lvl w:ilvl="6">
      <w:start w:val="1"/>
      <w:numFmt w:val="decimal"/>
      <w:isLgl/>
      <w:lvlText w:val="%1.%2.%3.%4.%5.%6.%7."/>
      <w:lvlJc w:val="left"/>
      <w:pPr>
        <w:ind w:left="3960" w:hanging="1440"/>
      </w:pPr>
      <w:rPr>
        <w:rFonts w:cs="Tahoma" w:hint="default"/>
      </w:rPr>
    </w:lvl>
    <w:lvl w:ilvl="7">
      <w:start w:val="1"/>
      <w:numFmt w:val="decimal"/>
      <w:isLgl/>
      <w:lvlText w:val="%1.%2.%3.%4.%5.%6.%7.%8."/>
      <w:lvlJc w:val="left"/>
      <w:pPr>
        <w:ind w:left="4320" w:hanging="1440"/>
      </w:pPr>
      <w:rPr>
        <w:rFonts w:cs="Tahoma" w:hint="default"/>
      </w:rPr>
    </w:lvl>
    <w:lvl w:ilvl="8">
      <w:start w:val="1"/>
      <w:numFmt w:val="decimal"/>
      <w:isLgl/>
      <w:lvlText w:val="%1.%2.%3.%4.%5.%6.%7.%8.%9."/>
      <w:lvlJc w:val="left"/>
      <w:pPr>
        <w:ind w:left="5040" w:hanging="1800"/>
      </w:pPr>
      <w:rPr>
        <w:rFonts w:cs="Tahoma" w:hint="default"/>
      </w:rPr>
    </w:lvl>
  </w:abstractNum>
  <w:abstractNum w:abstractNumId="39" w15:restartNumberingAfterBreak="0">
    <w:nsid w:val="7330368A"/>
    <w:multiLevelType w:val="hybridMultilevel"/>
    <w:tmpl w:val="79A41BFC"/>
    <w:lvl w:ilvl="0" w:tplc="3E9688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735A07EB"/>
    <w:multiLevelType w:val="hybridMultilevel"/>
    <w:tmpl w:val="E14E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903E5D"/>
    <w:multiLevelType w:val="hybridMultilevel"/>
    <w:tmpl w:val="9DA2E4DE"/>
    <w:lvl w:ilvl="0" w:tplc="76FAFA8E">
      <w:start w:val="1"/>
      <w:numFmt w:val="decimal"/>
      <w:lvlText w:val="%1."/>
      <w:lvlJc w:val="left"/>
      <w:pPr>
        <w:ind w:left="720" w:hanging="360"/>
      </w:pPr>
      <w:rPr>
        <w:rFonts w:cs="Sylfae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59823F7"/>
    <w:multiLevelType w:val="hybridMultilevel"/>
    <w:tmpl w:val="21AE8CDE"/>
    <w:lvl w:ilvl="0" w:tplc="865C18F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A057016"/>
    <w:multiLevelType w:val="hybridMultilevel"/>
    <w:tmpl w:val="6930D1FC"/>
    <w:lvl w:ilvl="0" w:tplc="64823E4A">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7AAE2A1B"/>
    <w:multiLevelType w:val="hybridMultilevel"/>
    <w:tmpl w:val="6908B056"/>
    <w:lvl w:ilvl="0" w:tplc="08D0839C">
      <w:start w:val="2"/>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5" w15:restartNumberingAfterBreak="0">
    <w:nsid w:val="7BFB5A86"/>
    <w:multiLevelType w:val="hybridMultilevel"/>
    <w:tmpl w:val="317033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15:restartNumberingAfterBreak="0">
    <w:nsid w:val="7FF8988D"/>
    <w:multiLevelType w:val="hybridMultilevel"/>
    <w:tmpl w:val="632466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6"/>
  </w:num>
  <w:num w:numId="2">
    <w:abstractNumId w:val="26"/>
  </w:num>
  <w:num w:numId="3">
    <w:abstractNumId w:val="16"/>
  </w:num>
  <w:num w:numId="4">
    <w:abstractNumId w:val="19"/>
  </w:num>
  <w:num w:numId="5">
    <w:abstractNumId w:val="14"/>
  </w:num>
  <w:num w:numId="6">
    <w:abstractNumId w:val="22"/>
  </w:num>
  <w:num w:numId="7">
    <w:abstractNumId w:val="43"/>
  </w:num>
  <w:num w:numId="8">
    <w:abstractNumId w:val="38"/>
  </w:num>
  <w:num w:numId="9">
    <w:abstractNumId w:val="12"/>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2"/>
  </w:num>
  <w:num w:numId="13">
    <w:abstractNumId w:val="35"/>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27"/>
  </w:num>
  <w:num w:numId="17">
    <w:abstractNumId w:val="11"/>
  </w:num>
  <w:num w:numId="18">
    <w:abstractNumId w:val="46"/>
  </w:num>
  <w:num w:numId="19">
    <w:abstractNumId w:val="29"/>
  </w:num>
  <w:num w:numId="20">
    <w:abstractNumId w:val="31"/>
  </w:num>
  <w:num w:numId="21">
    <w:abstractNumId w:val="24"/>
  </w:num>
  <w:num w:numId="22">
    <w:abstractNumId w:val="0"/>
  </w:num>
  <w:num w:numId="23">
    <w:abstractNumId w:val="4"/>
  </w:num>
  <w:num w:numId="24">
    <w:abstractNumId w:val="2"/>
  </w:num>
  <w:num w:numId="25">
    <w:abstractNumId w:val="3"/>
  </w:num>
  <w:num w:numId="26">
    <w:abstractNumId w:val="45"/>
  </w:num>
  <w:num w:numId="27">
    <w:abstractNumId w:val="1"/>
  </w:num>
  <w:num w:numId="28">
    <w:abstractNumId w:val="28"/>
  </w:num>
  <w:num w:numId="29">
    <w:abstractNumId w:val="5"/>
  </w:num>
  <w:num w:numId="30">
    <w:abstractNumId w:val="18"/>
  </w:num>
  <w:num w:numId="31">
    <w:abstractNumId w:val="33"/>
  </w:num>
  <w:num w:numId="32">
    <w:abstractNumId w:val="40"/>
  </w:num>
  <w:num w:numId="33">
    <w:abstractNumId w:val="37"/>
  </w:num>
  <w:num w:numId="34">
    <w:abstractNumId w:val="30"/>
  </w:num>
  <w:num w:numId="35">
    <w:abstractNumId w:val="21"/>
  </w:num>
  <w:num w:numId="36">
    <w:abstractNumId w:val="20"/>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42"/>
  </w:num>
  <w:num w:numId="40">
    <w:abstractNumId w:val="10"/>
  </w:num>
  <w:num w:numId="41">
    <w:abstractNumId w:val="6"/>
  </w:num>
  <w:num w:numId="42">
    <w:abstractNumId w:val="44"/>
  </w:num>
  <w:num w:numId="43">
    <w:abstractNumId w:val="39"/>
  </w:num>
  <w:num w:numId="44">
    <w:abstractNumId w:val="1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23"/>
  </w:num>
  <w:num w:numId="49">
    <w:abstractNumId w:val="4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7C"/>
    <w:rsid w:val="000067AE"/>
    <w:rsid w:val="00015755"/>
    <w:rsid w:val="000235E1"/>
    <w:rsid w:val="00024703"/>
    <w:rsid w:val="00024D0C"/>
    <w:rsid w:val="0003342D"/>
    <w:rsid w:val="00037B25"/>
    <w:rsid w:val="00046567"/>
    <w:rsid w:val="00061DA1"/>
    <w:rsid w:val="000626C9"/>
    <w:rsid w:val="00066BFF"/>
    <w:rsid w:val="0007655A"/>
    <w:rsid w:val="00097649"/>
    <w:rsid w:val="000A01F5"/>
    <w:rsid w:val="000A1E39"/>
    <w:rsid w:val="000B63B0"/>
    <w:rsid w:val="000C0CC4"/>
    <w:rsid w:val="000C1890"/>
    <w:rsid w:val="000C44EF"/>
    <w:rsid w:val="000D2450"/>
    <w:rsid w:val="000D4520"/>
    <w:rsid w:val="000D5780"/>
    <w:rsid w:val="000D5FCC"/>
    <w:rsid w:val="000D639C"/>
    <w:rsid w:val="000E29ED"/>
    <w:rsid w:val="000E2E9A"/>
    <w:rsid w:val="000E43B7"/>
    <w:rsid w:val="000F4BE5"/>
    <w:rsid w:val="0013358A"/>
    <w:rsid w:val="00137DBF"/>
    <w:rsid w:val="00140784"/>
    <w:rsid w:val="001477C7"/>
    <w:rsid w:val="00154210"/>
    <w:rsid w:val="00155A6B"/>
    <w:rsid w:val="00160A5D"/>
    <w:rsid w:val="0016162C"/>
    <w:rsid w:val="00165284"/>
    <w:rsid w:val="0017592E"/>
    <w:rsid w:val="001A5E53"/>
    <w:rsid w:val="001B1F67"/>
    <w:rsid w:val="001B7BF3"/>
    <w:rsid w:val="001C367E"/>
    <w:rsid w:val="001C49B8"/>
    <w:rsid w:val="001D55A6"/>
    <w:rsid w:val="001E5251"/>
    <w:rsid w:val="001E67CF"/>
    <w:rsid w:val="001F5F83"/>
    <w:rsid w:val="002045EE"/>
    <w:rsid w:val="00204DFD"/>
    <w:rsid w:val="002068AD"/>
    <w:rsid w:val="002149C0"/>
    <w:rsid w:val="00223007"/>
    <w:rsid w:val="002302D5"/>
    <w:rsid w:val="002311C9"/>
    <w:rsid w:val="00232205"/>
    <w:rsid w:val="00234FA9"/>
    <w:rsid w:val="00234FC1"/>
    <w:rsid w:val="002425DE"/>
    <w:rsid w:val="00252288"/>
    <w:rsid w:val="0025469E"/>
    <w:rsid w:val="00255036"/>
    <w:rsid w:val="00262F48"/>
    <w:rsid w:val="00264118"/>
    <w:rsid w:val="002672CB"/>
    <w:rsid w:val="002707EA"/>
    <w:rsid w:val="00282B9F"/>
    <w:rsid w:val="00285FB5"/>
    <w:rsid w:val="00290D6A"/>
    <w:rsid w:val="00295735"/>
    <w:rsid w:val="002B7D55"/>
    <w:rsid w:val="002D1D51"/>
    <w:rsid w:val="002D72C9"/>
    <w:rsid w:val="002E330A"/>
    <w:rsid w:val="002E46C4"/>
    <w:rsid w:val="002F08B8"/>
    <w:rsid w:val="00305DA1"/>
    <w:rsid w:val="00307EAD"/>
    <w:rsid w:val="00311430"/>
    <w:rsid w:val="00320169"/>
    <w:rsid w:val="003236DA"/>
    <w:rsid w:val="0032439D"/>
    <w:rsid w:val="00332C98"/>
    <w:rsid w:val="00337B7A"/>
    <w:rsid w:val="00344133"/>
    <w:rsid w:val="003504EA"/>
    <w:rsid w:val="00351A68"/>
    <w:rsid w:val="00352A43"/>
    <w:rsid w:val="00352DDF"/>
    <w:rsid w:val="00360A58"/>
    <w:rsid w:val="0037763E"/>
    <w:rsid w:val="00382D1A"/>
    <w:rsid w:val="0038425E"/>
    <w:rsid w:val="00387AAC"/>
    <w:rsid w:val="00391B8A"/>
    <w:rsid w:val="0039303B"/>
    <w:rsid w:val="003A7BC9"/>
    <w:rsid w:val="003B15E2"/>
    <w:rsid w:val="003B60AA"/>
    <w:rsid w:val="003C126A"/>
    <w:rsid w:val="003C169E"/>
    <w:rsid w:val="003C540B"/>
    <w:rsid w:val="003C7298"/>
    <w:rsid w:val="003D1681"/>
    <w:rsid w:val="003D4B07"/>
    <w:rsid w:val="003E516F"/>
    <w:rsid w:val="003F52EF"/>
    <w:rsid w:val="004052EB"/>
    <w:rsid w:val="00407BB3"/>
    <w:rsid w:val="00410E1D"/>
    <w:rsid w:val="00412DAC"/>
    <w:rsid w:val="00415049"/>
    <w:rsid w:val="00422FAC"/>
    <w:rsid w:val="004271D8"/>
    <w:rsid w:val="00434281"/>
    <w:rsid w:val="00435D74"/>
    <w:rsid w:val="00436318"/>
    <w:rsid w:val="00436808"/>
    <w:rsid w:val="004418C8"/>
    <w:rsid w:val="004505DD"/>
    <w:rsid w:val="0046062C"/>
    <w:rsid w:val="00475685"/>
    <w:rsid w:val="00481990"/>
    <w:rsid w:val="00482942"/>
    <w:rsid w:val="0048379D"/>
    <w:rsid w:val="004901EB"/>
    <w:rsid w:val="004912C6"/>
    <w:rsid w:val="004931E2"/>
    <w:rsid w:val="004B1657"/>
    <w:rsid w:val="004C2B94"/>
    <w:rsid w:val="004D0612"/>
    <w:rsid w:val="004D0C28"/>
    <w:rsid w:val="004D15CC"/>
    <w:rsid w:val="004D4375"/>
    <w:rsid w:val="004E2A90"/>
    <w:rsid w:val="004E6622"/>
    <w:rsid w:val="004F5939"/>
    <w:rsid w:val="004F615C"/>
    <w:rsid w:val="00511288"/>
    <w:rsid w:val="005147AE"/>
    <w:rsid w:val="005167DF"/>
    <w:rsid w:val="005200BA"/>
    <w:rsid w:val="00521714"/>
    <w:rsid w:val="00523F8F"/>
    <w:rsid w:val="005246C2"/>
    <w:rsid w:val="00530F34"/>
    <w:rsid w:val="00544980"/>
    <w:rsid w:val="00554B7C"/>
    <w:rsid w:val="005635B1"/>
    <w:rsid w:val="00572BD9"/>
    <w:rsid w:val="00592AD4"/>
    <w:rsid w:val="005C1D30"/>
    <w:rsid w:val="005C38C1"/>
    <w:rsid w:val="005C3B35"/>
    <w:rsid w:val="005C70A2"/>
    <w:rsid w:val="005D295F"/>
    <w:rsid w:val="005E2678"/>
    <w:rsid w:val="005F2801"/>
    <w:rsid w:val="005F38A5"/>
    <w:rsid w:val="005F6215"/>
    <w:rsid w:val="006020F9"/>
    <w:rsid w:val="0061185B"/>
    <w:rsid w:val="006306B7"/>
    <w:rsid w:val="00631ED0"/>
    <w:rsid w:val="00636170"/>
    <w:rsid w:val="006366E2"/>
    <w:rsid w:val="00645B54"/>
    <w:rsid w:val="00650563"/>
    <w:rsid w:val="00650A20"/>
    <w:rsid w:val="00654058"/>
    <w:rsid w:val="00685A3F"/>
    <w:rsid w:val="006905DE"/>
    <w:rsid w:val="006940B1"/>
    <w:rsid w:val="0069662B"/>
    <w:rsid w:val="00696F4E"/>
    <w:rsid w:val="006A173A"/>
    <w:rsid w:val="006A2441"/>
    <w:rsid w:val="006A35D9"/>
    <w:rsid w:val="006A5D79"/>
    <w:rsid w:val="006C1431"/>
    <w:rsid w:val="006C16AB"/>
    <w:rsid w:val="006D2FA0"/>
    <w:rsid w:val="006D3A04"/>
    <w:rsid w:val="006D6BCF"/>
    <w:rsid w:val="006D7E38"/>
    <w:rsid w:val="006E2118"/>
    <w:rsid w:val="006E621F"/>
    <w:rsid w:val="006F3FEF"/>
    <w:rsid w:val="006F5546"/>
    <w:rsid w:val="006F602E"/>
    <w:rsid w:val="007001D0"/>
    <w:rsid w:val="00705844"/>
    <w:rsid w:val="00707DF4"/>
    <w:rsid w:val="00710B2B"/>
    <w:rsid w:val="00710E2C"/>
    <w:rsid w:val="007119F5"/>
    <w:rsid w:val="007151EC"/>
    <w:rsid w:val="0072634E"/>
    <w:rsid w:val="00727683"/>
    <w:rsid w:val="00732A9A"/>
    <w:rsid w:val="00737346"/>
    <w:rsid w:val="007411D1"/>
    <w:rsid w:val="007466EF"/>
    <w:rsid w:val="00752061"/>
    <w:rsid w:val="007605A5"/>
    <w:rsid w:val="00766447"/>
    <w:rsid w:val="007708E0"/>
    <w:rsid w:val="00772A94"/>
    <w:rsid w:val="007825FD"/>
    <w:rsid w:val="00790377"/>
    <w:rsid w:val="0079333D"/>
    <w:rsid w:val="007938B4"/>
    <w:rsid w:val="00795C1B"/>
    <w:rsid w:val="007970AF"/>
    <w:rsid w:val="00797958"/>
    <w:rsid w:val="007A1BF4"/>
    <w:rsid w:val="007A6AD3"/>
    <w:rsid w:val="007B1B78"/>
    <w:rsid w:val="007B7957"/>
    <w:rsid w:val="007C0BF9"/>
    <w:rsid w:val="007C5154"/>
    <w:rsid w:val="007D575A"/>
    <w:rsid w:val="007D5D26"/>
    <w:rsid w:val="007E4727"/>
    <w:rsid w:val="007F295A"/>
    <w:rsid w:val="00806BC6"/>
    <w:rsid w:val="00816297"/>
    <w:rsid w:val="00821B6A"/>
    <w:rsid w:val="00835845"/>
    <w:rsid w:val="00836BBB"/>
    <w:rsid w:val="008410C1"/>
    <w:rsid w:val="00842A11"/>
    <w:rsid w:val="008608D1"/>
    <w:rsid w:val="008629B7"/>
    <w:rsid w:val="00864237"/>
    <w:rsid w:val="00867401"/>
    <w:rsid w:val="008801EF"/>
    <w:rsid w:val="008810A2"/>
    <w:rsid w:val="0088234B"/>
    <w:rsid w:val="0088594E"/>
    <w:rsid w:val="00890A5E"/>
    <w:rsid w:val="008B3923"/>
    <w:rsid w:val="008B65DA"/>
    <w:rsid w:val="008C083D"/>
    <w:rsid w:val="008D3889"/>
    <w:rsid w:val="008D7376"/>
    <w:rsid w:val="008E33A8"/>
    <w:rsid w:val="009139E4"/>
    <w:rsid w:val="00915692"/>
    <w:rsid w:val="009216B2"/>
    <w:rsid w:val="00924046"/>
    <w:rsid w:val="009270EB"/>
    <w:rsid w:val="00927F3F"/>
    <w:rsid w:val="00931A69"/>
    <w:rsid w:val="00933FE0"/>
    <w:rsid w:val="009350DE"/>
    <w:rsid w:val="009360EB"/>
    <w:rsid w:val="00936DB0"/>
    <w:rsid w:val="0093743B"/>
    <w:rsid w:val="0095408F"/>
    <w:rsid w:val="0096680F"/>
    <w:rsid w:val="00973005"/>
    <w:rsid w:val="00973AED"/>
    <w:rsid w:val="009756C6"/>
    <w:rsid w:val="0097648B"/>
    <w:rsid w:val="009A6970"/>
    <w:rsid w:val="009B438E"/>
    <w:rsid w:val="009B4D12"/>
    <w:rsid w:val="009B6354"/>
    <w:rsid w:val="009B703B"/>
    <w:rsid w:val="009C0337"/>
    <w:rsid w:val="009D07D4"/>
    <w:rsid w:val="009D66E5"/>
    <w:rsid w:val="009E08A8"/>
    <w:rsid w:val="009F205A"/>
    <w:rsid w:val="009F29FD"/>
    <w:rsid w:val="009F4622"/>
    <w:rsid w:val="009F4E80"/>
    <w:rsid w:val="00A0340A"/>
    <w:rsid w:val="00A10225"/>
    <w:rsid w:val="00A124B4"/>
    <w:rsid w:val="00A14C76"/>
    <w:rsid w:val="00A16703"/>
    <w:rsid w:val="00A23193"/>
    <w:rsid w:val="00A27421"/>
    <w:rsid w:val="00A27D0A"/>
    <w:rsid w:val="00A363E6"/>
    <w:rsid w:val="00A51AD6"/>
    <w:rsid w:val="00A53834"/>
    <w:rsid w:val="00A53DDC"/>
    <w:rsid w:val="00A541E3"/>
    <w:rsid w:val="00A6432C"/>
    <w:rsid w:val="00A65C27"/>
    <w:rsid w:val="00A70D5E"/>
    <w:rsid w:val="00A72860"/>
    <w:rsid w:val="00A73982"/>
    <w:rsid w:val="00A81EB8"/>
    <w:rsid w:val="00A85C3D"/>
    <w:rsid w:val="00A90FB0"/>
    <w:rsid w:val="00A91EDB"/>
    <w:rsid w:val="00AB0E81"/>
    <w:rsid w:val="00AC2428"/>
    <w:rsid w:val="00AC3F8B"/>
    <w:rsid w:val="00AC7521"/>
    <w:rsid w:val="00AD50B4"/>
    <w:rsid w:val="00AD5419"/>
    <w:rsid w:val="00AE2DCF"/>
    <w:rsid w:val="00AF3C28"/>
    <w:rsid w:val="00AF6D6C"/>
    <w:rsid w:val="00B03EC8"/>
    <w:rsid w:val="00B059E8"/>
    <w:rsid w:val="00B06F43"/>
    <w:rsid w:val="00B108B0"/>
    <w:rsid w:val="00B12EE6"/>
    <w:rsid w:val="00B154F6"/>
    <w:rsid w:val="00B17E4A"/>
    <w:rsid w:val="00B202B0"/>
    <w:rsid w:val="00B241F9"/>
    <w:rsid w:val="00B26BAD"/>
    <w:rsid w:val="00B36E5F"/>
    <w:rsid w:val="00B41575"/>
    <w:rsid w:val="00B52313"/>
    <w:rsid w:val="00B53B76"/>
    <w:rsid w:val="00B60A71"/>
    <w:rsid w:val="00B6263A"/>
    <w:rsid w:val="00B63C3F"/>
    <w:rsid w:val="00B67149"/>
    <w:rsid w:val="00B673EF"/>
    <w:rsid w:val="00B70911"/>
    <w:rsid w:val="00B87A03"/>
    <w:rsid w:val="00B920A6"/>
    <w:rsid w:val="00B93B2B"/>
    <w:rsid w:val="00B94BA4"/>
    <w:rsid w:val="00B96536"/>
    <w:rsid w:val="00B97C6C"/>
    <w:rsid w:val="00BB4372"/>
    <w:rsid w:val="00BB5FE6"/>
    <w:rsid w:val="00BB7023"/>
    <w:rsid w:val="00BC27F5"/>
    <w:rsid w:val="00BD021D"/>
    <w:rsid w:val="00BE0506"/>
    <w:rsid w:val="00BE2577"/>
    <w:rsid w:val="00BE2E25"/>
    <w:rsid w:val="00BE6A05"/>
    <w:rsid w:val="00C10956"/>
    <w:rsid w:val="00C10ADC"/>
    <w:rsid w:val="00C117BA"/>
    <w:rsid w:val="00C14314"/>
    <w:rsid w:val="00C2563D"/>
    <w:rsid w:val="00C26747"/>
    <w:rsid w:val="00C30C2E"/>
    <w:rsid w:val="00C408D2"/>
    <w:rsid w:val="00C41AA9"/>
    <w:rsid w:val="00C44C99"/>
    <w:rsid w:val="00C55CD7"/>
    <w:rsid w:val="00C5685E"/>
    <w:rsid w:val="00C60817"/>
    <w:rsid w:val="00C64457"/>
    <w:rsid w:val="00C73818"/>
    <w:rsid w:val="00C76B88"/>
    <w:rsid w:val="00C8079B"/>
    <w:rsid w:val="00C819E0"/>
    <w:rsid w:val="00C926B3"/>
    <w:rsid w:val="00C9650D"/>
    <w:rsid w:val="00C978E4"/>
    <w:rsid w:val="00CA3C56"/>
    <w:rsid w:val="00CA4CDB"/>
    <w:rsid w:val="00CD00D7"/>
    <w:rsid w:val="00CD3088"/>
    <w:rsid w:val="00CD5CFA"/>
    <w:rsid w:val="00CE2ADE"/>
    <w:rsid w:val="00D05A7C"/>
    <w:rsid w:val="00D10C01"/>
    <w:rsid w:val="00D16A0B"/>
    <w:rsid w:val="00D34D7B"/>
    <w:rsid w:val="00D401E2"/>
    <w:rsid w:val="00D40788"/>
    <w:rsid w:val="00D41794"/>
    <w:rsid w:val="00D41C5F"/>
    <w:rsid w:val="00D4449C"/>
    <w:rsid w:val="00D51275"/>
    <w:rsid w:val="00D57121"/>
    <w:rsid w:val="00D573CF"/>
    <w:rsid w:val="00D627F1"/>
    <w:rsid w:val="00D62B3F"/>
    <w:rsid w:val="00D636BA"/>
    <w:rsid w:val="00D71879"/>
    <w:rsid w:val="00D71E10"/>
    <w:rsid w:val="00D749CE"/>
    <w:rsid w:val="00D7741F"/>
    <w:rsid w:val="00D82991"/>
    <w:rsid w:val="00D82ABA"/>
    <w:rsid w:val="00D835E1"/>
    <w:rsid w:val="00D84395"/>
    <w:rsid w:val="00D9360F"/>
    <w:rsid w:val="00D978D6"/>
    <w:rsid w:val="00DA361C"/>
    <w:rsid w:val="00DB5AFA"/>
    <w:rsid w:val="00DC036B"/>
    <w:rsid w:val="00DC1067"/>
    <w:rsid w:val="00DC1526"/>
    <w:rsid w:val="00DC1E71"/>
    <w:rsid w:val="00DC522F"/>
    <w:rsid w:val="00DD3E3C"/>
    <w:rsid w:val="00DE2973"/>
    <w:rsid w:val="00DE3C68"/>
    <w:rsid w:val="00DE4B9C"/>
    <w:rsid w:val="00DE795D"/>
    <w:rsid w:val="00DF1AAE"/>
    <w:rsid w:val="00DF5756"/>
    <w:rsid w:val="00E0355E"/>
    <w:rsid w:val="00E0744F"/>
    <w:rsid w:val="00E07F5B"/>
    <w:rsid w:val="00E11E97"/>
    <w:rsid w:val="00E15EF8"/>
    <w:rsid w:val="00E226B5"/>
    <w:rsid w:val="00E3284B"/>
    <w:rsid w:val="00E47F00"/>
    <w:rsid w:val="00E52928"/>
    <w:rsid w:val="00E52E76"/>
    <w:rsid w:val="00E55274"/>
    <w:rsid w:val="00E57CA6"/>
    <w:rsid w:val="00E604DD"/>
    <w:rsid w:val="00E67F7F"/>
    <w:rsid w:val="00E75FA7"/>
    <w:rsid w:val="00E827A0"/>
    <w:rsid w:val="00E8685C"/>
    <w:rsid w:val="00E91561"/>
    <w:rsid w:val="00E92820"/>
    <w:rsid w:val="00E97953"/>
    <w:rsid w:val="00EA0DA5"/>
    <w:rsid w:val="00EA23BE"/>
    <w:rsid w:val="00EA45D5"/>
    <w:rsid w:val="00EB1955"/>
    <w:rsid w:val="00ED0207"/>
    <w:rsid w:val="00ED4623"/>
    <w:rsid w:val="00ED7BF7"/>
    <w:rsid w:val="00EE5942"/>
    <w:rsid w:val="00EE66A3"/>
    <w:rsid w:val="00EF11D7"/>
    <w:rsid w:val="00EF15B7"/>
    <w:rsid w:val="00EF2489"/>
    <w:rsid w:val="00EF3836"/>
    <w:rsid w:val="00F07467"/>
    <w:rsid w:val="00F20B28"/>
    <w:rsid w:val="00F36148"/>
    <w:rsid w:val="00F5169B"/>
    <w:rsid w:val="00F52F61"/>
    <w:rsid w:val="00F71AAF"/>
    <w:rsid w:val="00F738C0"/>
    <w:rsid w:val="00F7570E"/>
    <w:rsid w:val="00F815D6"/>
    <w:rsid w:val="00F91D25"/>
    <w:rsid w:val="00FA50F1"/>
    <w:rsid w:val="00FA51D3"/>
    <w:rsid w:val="00FB0232"/>
    <w:rsid w:val="00FB3DFF"/>
    <w:rsid w:val="00FC2EA9"/>
    <w:rsid w:val="00FC3D26"/>
    <w:rsid w:val="00FD6AF1"/>
    <w:rsid w:val="00FE3932"/>
    <w:rsid w:val="00FF2EC5"/>
    <w:rsid w:val="00FF4BB3"/>
    <w:rsid w:val="00FF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7D1ABD"/>
  <w15:docId w15:val="{F0F0FEEF-CD2F-4EFA-A7B2-F4D65740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4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340A"/>
    <w:pPr>
      <w:spacing w:after="0" w:line="240" w:lineRule="auto"/>
      <w:ind w:left="720"/>
      <w:contextualSpacing/>
    </w:pPr>
    <w:rPr>
      <w:rFonts w:ascii="Times New Roman" w:eastAsia="Times New Roman" w:hAnsi="Times New Roman"/>
      <w:sz w:val="24"/>
      <w:szCs w:val="24"/>
      <w:lang w:val="fr-FR"/>
    </w:rPr>
  </w:style>
  <w:style w:type="paragraph" w:styleId="BalloonText">
    <w:name w:val="Balloon Text"/>
    <w:basedOn w:val="Normal"/>
    <w:link w:val="BalloonTextChar"/>
    <w:uiPriority w:val="99"/>
    <w:semiHidden/>
    <w:rsid w:val="00B673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B673EF"/>
    <w:rPr>
      <w:rFonts w:ascii="Segoe UI" w:eastAsia="Times New Roman" w:hAnsi="Segoe UI" w:cs="Segoe UI"/>
      <w:sz w:val="18"/>
      <w:szCs w:val="18"/>
    </w:rPr>
  </w:style>
  <w:style w:type="table" w:styleId="TableGrid">
    <w:name w:val="Table Grid"/>
    <w:basedOn w:val="TableNormal"/>
    <w:uiPriority w:val="99"/>
    <w:rsid w:val="009B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079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rsid w:val="00C8079B"/>
    <w:rPr>
      <w:rFonts w:cs="Times New Roman"/>
      <w:color w:val="0000FF"/>
      <w:u w:val="single"/>
    </w:rPr>
  </w:style>
  <w:style w:type="paragraph" w:customStyle="1" w:styleId="Default">
    <w:name w:val="Default"/>
    <w:uiPriority w:val="99"/>
    <w:rsid w:val="002707EA"/>
    <w:pPr>
      <w:widowControl w:val="0"/>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uiPriority w:val="99"/>
    <w:semiHidden/>
    <w:rsid w:val="00BB4372"/>
    <w:pPr>
      <w:spacing w:after="0" w:line="240" w:lineRule="auto"/>
    </w:pPr>
    <w:rPr>
      <w:sz w:val="20"/>
      <w:szCs w:val="20"/>
    </w:rPr>
  </w:style>
  <w:style w:type="character" w:customStyle="1" w:styleId="FootnoteTextChar">
    <w:name w:val="Footnote Text Char"/>
    <w:link w:val="FootnoteText"/>
    <w:uiPriority w:val="99"/>
    <w:semiHidden/>
    <w:locked/>
    <w:rsid w:val="00BB4372"/>
    <w:rPr>
      <w:rFonts w:ascii="Calibri" w:eastAsia="Times New Roman" w:hAnsi="Calibri" w:cs="Times New Roman"/>
      <w:sz w:val="20"/>
      <w:szCs w:val="20"/>
    </w:rPr>
  </w:style>
  <w:style w:type="character" w:styleId="FootnoteReference">
    <w:name w:val="footnote reference"/>
    <w:uiPriority w:val="99"/>
    <w:semiHidden/>
    <w:rsid w:val="00BB43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082470">
      <w:marLeft w:val="0"/>
      <w:marRight w:val="0"/>
      <w:marTop w:val="0"/>
      <w:marBottom w:val="0"/>
      <w:divBdr>
        <w:top w:val="none" w:sz="0" w:space="0" w:color="auto"/>
        <w:left w:val="none" w:sz="0" w:space="0" w:color="auto"/>
        <w:bottom w:val="none" w:sz="0" w:space="0" w:color="auto"/>
        <w:right w:val="none" w:sz="0" w:space="0" w:color="auto"/>
      </w:divBdr>
    </w:div>
    <w:div w:id="1197082471">
      <w:marLeft w:val="0"/>
      <w:marRight w:val="0"/>
      <w:marTop w:val="0"/>
      <w:marBottom w:val="0"/>
      <w:divBdr>
        <w:top w:val="none" w:sz="0" w:space="0" w:color="auto"/>
        <w:left w:val="none" w:sz="0" w:space="0" w:color="auto"/>
        <w:bottom w:val="none" w:sz="0" w:space="0" w:color="auto"/>
        <w:right w:val="none" w:sz="0" w:space="0" w:color="auto"/>
      </w:divBdr>
    </w:div>
    <w:div w:id="1197082472">
      <w:marLeft w:val="0"/>
      <w:marRight w:val="0"/>
      <w:marTop w:val="0"/>
      <w:marBottom w:val="0"/>
      <w:divBdr>
        <w:top w:val="none" w:sz="0" w:space="0" w:color="auto"/>
        <w:left w:val="none" w:sz="0" w:space="0" w:color="auto"/>
        <w:bottom w:val="none" w:sz="0" w:space="0" w:color="auto"/>
        <w:right w:val="none" w:sz="0" w:space="0" w:color="auto"/>
      </w:divBdr>
    </w:div>
    <w:div w:id="1197082473">
      <w:marLeft w:val="0"/>
      <w:marRight w:val="0"/>
      <w:marTop w:val="0"/>
      <w:marBottom w:val="0"/>
      <w:divBdr>
        <w:top w:val="none" w:sz="0" w:space="0" w:color="auto"/>
        <w:left w:val="none" w:sz="0" w:space="0" w:color="auto"/>
        <w:bottom w:val="none" w:sz="0" w:space="0" w:color="auto"/>
        <w:right w:val="none" w:sz="0" w:space="0" w:color="auto"/>
      </w:divBdr>
    </w:div>
    <w:div w:id="1197082474">
      <w:marLeft w:val="0"/>
      <w:marRight w:val="0"/>
      <w:marTop w:val="0"/>
      <w:marBottom w:val="0"/>
      <w:divBdr>
        <w:top w:val="none" w:sz="0" w:space="0" w:color="auto"/>
        <w:left w:val="none" w:sz="0" w:space="0" w:color="auto"/>
        <w:bottom w:val="none" w:sz="0" w:space="0" w:color="auto"/>
        <w:right w:val="none" w:sz="0" w:space="0" w:color="auto"/>
      </w:divBdr>
    </w:div>
    <w:div w:id="1197082475">
      <w:marLeft w:val="0"/>
      <w:marRight w:val="0"/>
      <w:marTop w:val="0"/>
      <w:marBottom w:val="0"/>
      <w:divBdr>
        <w:top w:val="none" w:sz="0" w:space="0" w:color="auto"/>
        <w:left w:val="none" w:sz="0" w:space="0" w:color="auto"/>
        <w:bottom w:val="none" w:sz="0" w:space="0" w:color="auto"/>
        <w:right w:val="none" w:sz="0" w:space="0" w:color="auto"/>
      </w:divBdr>
    </w:div>
    <w:div w:id="1197082476">
      <w:marLeft w:val="0"/>
      <w:marRight w:val="0"/>
      <w:marTop w:val="0"/>
      <w:marBottom w:val="0"/>
      <w:divBdr>
        <w:top w:val="none" w:sz="0" w:space="0" w:color="auto"/>
        <w:left w:val="none" w:sz="0" w:space="0" w:color="auto"/>
        <w:bottom w:val="none" w:sz="0" w:space="0" w:color="auto"/>
        <w:right w:val="none" w:sz="0" w:space="0" w:color="auto"/>
      </w:divBdr>
    </w:div>
    <w:div w:id="1197082477">
      <w:marLeft w:val="0"/>
      <w:marRight w:val="0"/>
      <w:marTop w:val="0"/>
      <w:marBottom w:val="0"/>
      <w:divBdr>
        <w:top w:val="none" w:sz="0" w:space="0" w:color="auto"/>
        <w:left w:val="none" w:sz="0" w:space="0" w:color="auto"/>
        <w:bottom w:val="none" w:sz="0" w:space="0" w:color="auto"/>
        <w:right w:val="none" w:sz="0" w:space="0" w:color="auto"/>
      </w:divBdr>
    </w:div>
    <w:div w:id="1197082478">
      <w:marLeft w:val="0"/>
      <w:marRight w:val="0"/>
      <w:marTop w:val="0"/>
      <w:marBottom w:val="0"/>
      <w:divBdr>
        <w:top w:val="none" w:sz="0" w:space="0" w:color="auto"/>
        <w:left w:val="none" w:sz="0" w:space="0" w:color="auto"/>
        <w:bottom w:val="none" w:sz="0" w:space="0" w:color="auto"/>
        <w:right w:val="none" w:sz="0" w:space="0" w:color="auto"/>
      </w:divBdr>
    </w:div>
    <w:div w:id="1197082479">
      <w:marLeft w:val="0"/>
      <w:marRight w:val="0"/>
      <w:marTop w:val="0"/>
      <w:marBottom w:val="0"/>
      <w:divBdr>
        <w:top w:val="none" w:sz="0" w:space="0" w:color="auto"/>
        <w:left w:val="none" w:sz="0" w:space="0" w:color="auto"/>
        <w:bottom w:val="none" w:sz="0" w:space="0" w:color="auto"/>
        <w:right w:val="none" w:sz="0" w:space="0" w:color="auto"/>
      </w:divBdr>
    </w:div>
    <w:div w:id="11970824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Anelik Bank CJSC</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Sayadyan</dc:creator>
  <cp:keywords/>
  <dc:description/>
  <cp:lastModifiedBy>Tatevik Vardevanyan</cp:lastModifiedBy>
  <cp:revision>11</cp:revision>
  <cp:lastPrinted>2020-07-17T11:26:00Z</cp:lastPrinted>
  <dcterms:created xsi:type="dcterms:W3CDTF">2022-02-03T09:38:00Z</dcterms:created>
  <dcterms:modified xsi:type="dcterms:W3CDTF">2022-02-23T15:40:00Z</dcterms:modified>
</cp:coreProperties>
</file>